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6C7B" w14:textId="7FC08ACB" w:rsidR="005A731E" w:rsidRPr="00A21061" w:rsidRDefault="008D6A78" w:rsidP="005A731E">
      <w:pPr>
        <w:pStyle w:val="indentlevel1"/>
        <w:ind w:left="0"/>
        <w:rPr>
          <w:rFonts w:asciiTheme="minorHAnsi" w:hAnsiTheme="minorHAnsi"/>
          <w:sz w:val="22"/>
          <w:szCs w:val="22"/>
        </w:rPr>
      </w:pPr>
      <w:r w:rsidRPr="00A21061">
        <w:rPr>
          <w:rFonts w:asciiTheme="minorHAnsi" w:hAnsiTheme="minorHAnsi"/>
          <w:noProof/>
          <w:sz w:val="22"/>
          <w:szCs w:val="22"/>
        </w:rPr>
        <w:drawing>
          <wp:inline distT="0" distB="0" distL="0" distR="0" wp14:anchorId="1A740E1A" wp14:editId="628ABEA4">
            <wp:extent cx="5486400" cy="1934210"/>
            <wp:effectExtent l="0" t="0" r="0" b="0"/>
            <wp:docPr id="1" name="Picture 1" descr="../../Brochure%203%202012/2010%20bccfa%20logos%20and%20letter%20template/comm_forest_logo_tagli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203%202012/2010%20bccfa%20logos%20and%20letter%20template/comm_forest_logo_taglin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34210"/>
                    </a:xfrm>
                    <a:prstGeom prst="rect">
                      <a:avLst/>
                    </a:prstGeom>
                    <a:noFill/>
                    <a:ln>
                      <a:noFill/>
                    </a:ln>
                  </pic:spPr>
                </pic:pic>
              </a:graphicData>
            </a:graphic>
          </wp:inline>
        </w:drawing>
      </w:r>
    </w:p>
    <w:p w14:paraId="74A671A3" w14:textId="77777777" w:rsidR="005A731E" w:rsidRPr="00A21061" w:rsidRDefault="005A731E" w:rsidP="005A731E">
      <w:pPr>
        <w:pStyle w:val="indentlevel1"/>
        <w:ind w:left="0"/>
        <w:rPr>
          <w:rFonts w:asciiTheme="minorHAnsi" w:hAnsiTheme="minorHAnsi" w:cs="Arial"/>
          <w:b/>
          <w:bCs/>
          <w:sz w:val="22"/>
          <w:szCs w:val="22"/>
        </w:rPr>
      </w:pPr>
    </w:p>
    <w:p w14:paraId="6ACD09B5" w14:textId="5A4B1E52" w:rsidR="00A21061" w:rsidRPr="00A21061" w:rsidRDefault="00A21061" w:rsidP="00A21061">
      <w:pPr>
        <w:pStyle w:val="NormalWeb"/>
        <w:rPr>
          <w:rFonts w:asciiTheme="minorHAnsi" w:hAnsiTheme="minorHAnsi" w:cs="Arial"/>
          <w:sz w:val="28"/>
          <w:szCs w:val="28"/>
        </w:rPr>
      </w:pPr>
      <w:r w:rsidRPr="00A21061">
        <w:rPr>
          <w:rFonts w:asciiTheme="minorHAnsi" w:hAnsiTheme="minorHAnsi" w:cs="Arial"/>
          <w:b/>
          <w:bCs/>
          <w:sz w:val="28"/>
          <w:szCs w:val="28"/>
        </w:rPr>
        <w:t>SOCIETY ACT</w:t>
      </w:r>
      <w:r w:rsidR="006B7066">
        <w:rPr>
          <w:rFonts w:asciiTheme="minorHAnsi" w:hAnsiTheme="minorHAnsi" w:cs="Arial"/>
          <w:b/>
          <w:bCs/>
          <w:sz w:val="28"/>
          <w:szCs w:val="28"/>
        </w:rPr>
        <w:t xml:space="preserve"> OF BRITISH COLUMBIA</w:t>
      </w:r>
    </w:p>
    <w:p w14:paraId="30627AF1" w14:textId="18997932" w:rsidR="00C8566D" w:rsidRPr="00A21061" w:rsidRDefault="008D6A78" w:rsidP="005A731E">
      <w:pPr>
        <w:pStyle w:val="indentlevel1"/>
        <w:ind w:left="0"/>
        <w:rPr>
          <w:rFonts w:asciiTheme="minorHAnsi" w:hAnsiTheme="minorHAnsi" w:cs="Arial"/>
          <w:b/>
          <w:bCs/>
          <w:sz w:val="28"/>
          <w:szCs w:val="28"/>
        </w:rPr>
      </w:pPr>
      <w:r w:rsidRPr="00A21061">
        <w:rPr>
          <w:rFonts w:asciiTheme="minorHAnsi" w:hAnsiTheme="minorHAnsi" w:cs="Arial"/>
          <w:b/>
          <w:bCs/>
          <w:sz w:val="28"/>
          <w:szCs w:val="28"/>
        </w:rPr>
        <w:t xml:space="preserve">By-Laws of the </w:t>
      </w:r>
      <w:r w:rsidR="00C8566D" w:rsidRPr="00A21061">
        <w:rPr>
          <w:rFonts w:asciiTheme="minorHAnsi" w:hAnsiTheme="minorHAnsi" w:cs="Arial"/>
          <w:b/>
          <w:bCs/>
          <w:sz w:val="28"/>
          <w:szCs w:val="28"/>
        </w:rPr>
        <w:t>British Columbia Community Forest Association</w:t>
      </w:r>
    </w:p>
    <w:p w14:paraId="3EC18385" w14:textId="7A4289A8" w:rsidR="00C922B7" w:rsidRPr="00A21061" w:rsidRDefault="00C922B7" w:rsidP="005A731E">
      <w:pPr>
        <w:pStyle w:val="NormalWeb"/>
        <w:jc w:val="center"/>
        <w:rPr>
          <w:rFonts w:asciiTheme="minorHAnsi" w:hAnsiTheme="minorHAnsi" w:cs="Arial"/>
          <w:sz w:val="22"/>
          <w:szCs w:val="22"/>
        </w:rPr>
      </w:pPr>
    </w:p>
    <w:tbl>
      <w:tblPr>
        <w:tblW w:w="0" w:type="auto"/>
        <w:tblCellSpacing w:w="0" w:type="dxa"/>
        <w:tblCellMar>
          <w:top w:w="90" w:type="dxa"/>
          <w:left w:w="90" w:type="dxa"/>
          <w:bottom w:w="90" w:type="dxa"/>
          <w:right w:w="90" w:type="dxa"/>
        </w:tblCellMar>
        <w:tblLook w:val="0000" w:firstRow="0" w:lastRow="0" w:firstColumn="0" w:lastColumn="0" w:noHBand="0" w:noVBand="0"/>
      </w:tblPr>
      <w:tblGrid>
        <w:gridCol w:w="511"/>
        <w:gridCol w:w="8129"/>
      </w:tblGrid>
      <w:tr w:rsidR="005A731E" w:rsidRPr="00A21061" w14:paraId="70B7AAC0" w14:textId="77777777">
        <w:trPr>
          <w:tblCellSpacing w:w="0" w:type="dxa"/>
        </w:trPr>
        <w:tc>
          <w:tcPr>
            <w:tcW w:w="0" w:type="auto"/>
            <w:gridSpan w:val="2"/>
            <w:shd w:val="clear" w:color="auto" w:fill="auto"/>
            <w:vAlign w:val="center"/>
          </w:tcPr>
          <w:p w14:paraId="09111DFA"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Part 1 — Interpretation</w:t>
            </w:r>
          </w:p>
        </w:tc>
      </w:tr>
      <w:tr w:rsidR="005A731E" w:rsidRPr="00A21061" w14:paraId="6D7F64F7" w14:textId="77777777">
        <w:trPr>
          <w:tblCellSpacing w:w="0" w:type="dxa"/>
        </w:trPr>
        <w:tc>
          <w:tcPr>
            <w:tcW w:w="0" w:type="auto"/>
            <w:shd w:val="clear" w:color="auto" w:fill="auto"/>
          </w:tcPr>
          <w:p w14:paraId="511E8B0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w:t>
            </w:r>
          </w:p>
        </w:tc>
        <w:tc>
          <w:tcPr>
            <w:tcW w:w="0" w:type="auto"/>
            <w:shd w:val="clear" w:color="auto" w:fill="auto"/>
          </w:tcPr>
          <w:p w14:paraId="1BC8480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In these bylaws, unless the context otherwise requires:</w:t>
            </w:r>
          </w:p>
        </w:tc>
      </w:tr>
      <w:tr w:rsidR="005A731E" w:rsidRPr="00A21061" w14:paraId="56B298EE" w14:textId="77777777">
        <w:trPr>
          <w:tblCellSpacing w:w="0" w:type="dxa"/>
        </w:trPr>
        <w:tc>
          <w:tcPr>
            <w:tcW w:w="0" w:type="auto"/>
            <w:shd w:val="clear" w:color="auto" w:fill="auto"/>
          </w:tcPr>
          <w:p w14:paraId="4B515BAE"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0B36F71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b/>
                <w:bCs/>
                <w:sz w:val="22"/>
                <w:szCs w:val="22"/>
              </w:rPr>
              <w:t xml:space="preserve">"directors" </w:t>
            </w:r>
            <w:r w:rsidRPr="00A21061">
              <w:rPr>
                <w:rFonts w:asciiTheme="minorHAnsi" w:hAnsiTheme="minorHAnsi" w:cs="Arial"/>
                <w:sz w:val="22"/>
                <w:szCs w:val="22"/>
              </w:rPr>
              <w:t>means the directors of the society for the time being;</w:t>
            </w:r>
          </w:p>
        </w:tc>
      </w:tr>
      <w:tr w:rsidR="005A731E" w:rsidRPr="00A21061" w14:paraId="7249C9F4" w14:textId="77777777">
        <w:trPr>
          <w:tblCellSpacing w:w="0" w:type="dxa"/>
        </w:trPr>
        <w:tc>
          <w:tcPr>
            <w:tcW w:w="0" w:type="auto"/>
            <w:shd w:val="clear" w:color="auto" w:fill="auto"/>
          </w:tcPr>
          <w:p w14:paraId="1CA1BF4D"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0434A27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b/>
                <w:bCs/>
                <w:i/>
                <w:iCs/>
                <w:sz w:val="22"/>
                <w:szCs w:val="22"/>
              </w:rPr>
              <w:t>"Society Act"</w:t>
            </w:r>
            <w:r w:rsidRPr="00A21061">
              <w:rPr>
                <w:rFonts w:asciiTheme="minorHAnsi" w:hAnsiTheme="minorHAnsi" w:cs="Arial"/>
                <w:i/>
                <w:iCs/>
                <w:sz w:val="22"/>
                <w:szCs w:val="22"/>
              </w:rPr>
              <w:t xml:space="preserve"> </w:t>
            </w:r>
            <w:r w:rsidRPr="00A21061">
              <w:rPr>
                <w:rFonts w:asciiTheme="minorHAnsi" w:hAnsiTheme="minorHAnsi" w:cs="Arial"/>
                <w:sz w:val="22"/>
                <w:szCs w:val="22"/>
              </w:rPr>
              <w:t xml:space="preserve">means the </w:t>
            </w:r>
            <w:r w:rsidRPr="00A21061">
              <w:rPr>
                <w:rFonts w:asciiTheme="minorHAnsi" w:hAnsiTheme="minorHAnsi" w:cs="Arial"/>
                <w:i/>
                <w:iCs/>
                <w:sz w:val="22"/>
                <w:szCs w:val="22"/>
              </w:rPr>
              <w:t>Society Act</w:t>
            </w:r>
            <w:r w:rsidRPr="00A21061">
              <w:rPr>
                <w:rFonts w:asciiTheme="minorHAnsi" w:hAnsiTheme="minorHAnsi" w:cs="Arial"/>
                <w:sz w:val="22"/>
                <w:szCs w:val="22"/>
              </w:rPr>
              <w:t xml:space="preserve"> of British Columbia from time to time in force and all amendments to it;</w:t>
            </w:r>
          </w:p>
        </w:tc>
      </w:tr>
      <w:tr w:rsidR="005A731E" w:rsidRPr="00A21061" w14:paraId="7EB0488B" w14:textId="77777777">
        <w:trPr>
          <w:tblCellSpacing w:w="0" w:type="dxa"/>
        </w:trPr>
        <w:tc>
          <w:tcPr>
            <w:tcW w:w="0" w:type="auto"/>
            <w:shd w:val="clear" w:color="auto" w:fill="auto"/>
          </w:tcPr>
          <w:p w14:paraId="13D59938"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0463AB5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b/>
                <w:bCs/>
                <w:sz w:val="22"/>
                <w:szCs w:val="22"/>
              </w:rPr>
              <w:t>"registered address"</w:t>
            </w:r>
            <w:r w:rsidRPr="00A21061">
              <w:rPr>
                <w:rFonts w:asciiTheme="minorHAnsi" w:hAnsiTheme="minorHAnsi" w:cs="Arial"/>
                <w:sz w:val="22"/>
                <w:szCs w:val="22"/>
              </w:rPr>
              <w:t xml:space="preserve"> of a member means the member's address as recorded in the register of members.</w:t>
            </w:r>
          </w:p>
        </w:tc>
      </w:tr>
      <w:tr w:rsidR="005A731E" w:rsidRPr="00A21061" w14:paraId="7EEEF0A1" w14:textId="77777777">
        <w:trPr>
          <w:tblCellSpacing w:w="0" w:type="dxa"/>
        </w:trPr>
        <w:tc>
          <w:tcPr>
            <w:tcW w:w="0" w:type="auto"/>
            <w:shd w:val="clear" w:color="auto" w:fill="auto"/>
          </w:tcPr>
          <w:p w14:paraId="4BDC01F1"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524367B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 xml:space="preserve">(2) The definitions in the </w:t>
            </w:r>
            <w:r w:rsidRPr="00A21061">
              <w:rPr>
                <w:rFonts w:asciiTheme="minorHAnsi" w:hAnsiTheme="minorHAnsi" w:cs="Arial"/>
                <w:i/>
                <w:iCs/>
                <w:sz w:val="22"/>
                <w:szCs w:val="22"/>
              </w:rPr>
              <w:t>Society Act</w:t>
            </w:r>
            <w:r w:rsidRPr="00A21061">
              <w:rPr>
                <w:rFonts w:asciiTheme="minorHAnsi" w:hAnsiTheme="minorHAnsi" w:cs="Arial"/>
                <w:sz w:val="22"/>
                <w:szCs w:val="22"/>
              </w:rPr>
              <w:t xml:space="preserve"> on the date these bylaws become effective apply to these bylaws.</w:t>
            </w:r>
          </w:p>
        </w:tc>
      </w:tr>
      <w:tr w:rsidR="005A731E" w:rsidRPr="00A21061" w14:paraId="2CDC5D69" w14:textId="77777777">
        <w:trPr>
          <w:tblCellSpacing w:w="0" w:type="dxa"/>
        </w:trPr>
        <w:tc>
          <w:tcPr>
            <w:tcW w:w="0" w:type="auto"/>
            <w:shd w:val="clear" w:color="auto" w:fill="auto"/>
          </w:tcPr>
          <w:p w14:paraId="2F925B2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w:t>
            </w:r>
          </w:p>
        </w:tc>
        <w:tc>
          <w:tcPr>
            <w:tcW w:w="0" w:type="auto"/>
            <w:shd w:val="clear" w:color="auto" w:fill="auto"/>
          </w:tcPr>
          <w:p w14:paraId="1CC0D5F2"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Words importing the singular include the plural and vice versa, and words importing a male person include a female person and a corporation.</w:t>
            </w:r>
          </w:p>
        </w:tc>
      </w:tr>
      <w:tr w:rsidR="005A731E" w:rsidRPr="00A21061" w14:paraId="7F217E0F" w14:textId="77777777">
        <w:trPr>
          <w:tblCellSpacing w:w="0" w:type="dxa"/>
        </w:trPr>
        <w:tc>
          <w:tcPr>
            <w:tcW w:w="0" w:type="auto"/>
            <w:gridSpan w:val="2"/>
            <w:shd w:val="clear" w:color="auto" w:fill="auto"/>
            <w:vAlign w:val="center"/>
          </w:tcPr>
          <w:p w14:paraId="1CF85D56"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2 — Membership</w:t>
            </w:r>
          </w:p>
        </w:tc>
      </w:tr>
      <w:tr w:rsidR="005A731E" w:rsidRPr="00A21061" w14:paraId="21019C30" w14:textId="77777777">
        <w:trPr>
          <w:tblCellSpacing w:w="0" w:type="dxa"/>
        </w:trPr>
        <w:tc>
          <w:tcPr>
            <w:tcW w:w="0" w:type="auto"/>
            <w:shd w:val="clear" w:color="auto" w:fill="auto"/>
          </w:tcPr>
          <w:p w14:paraId="42EE1324"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w:t>
            </w:r>
          </w:p>
        </w:tc>
        <w:tc>
          <w:tcPr>
            <w:tcW w:w="0" w:type="auto"/>
            <w:shd w:val="clear" w:color="auto" w:fill="auto"/>
          </w:tcPr>
          <w:p w14:paraId="4261122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members of the society are the applicants for incorporation of the society, and those persons who subsequently become members, in accordance with these bylaws and, in either case, have not ceased to be members.</w:t>
            </w:r>
          </w:p>
        </w:tc>
      </w:tr>
      <w:tr w:rsidR="005A731E" w:rsidRPr="00A21061" w14:paraId="4CE7B723" w14:textId="77777777">
        <w:trPr>
          <w:tblCellSpacing w:w="0" w:type="dxa"/>
        </w:trPr>
        <w:tc>
          <w:tcPr>
            <w:tcW w:w="0" w:type="auto"/>
            <w:shd w:val="clear" w:color="auto" w:fill="auto"/>
          </w:tcPr>
          <w:p w14:paraId="55D19E40"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w:t>
            </w:r>
          </w:p>
        </w:tc>
        <w:tc>
          <w:tcPr>
            <w:tcW w:w="0" w:type="auto"/>
            <w:shd w:val="clear" w:color="auto" w:fill="auto"/>
          </w:tcPr>
          <w:p w14:paraId="65B0DBA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 xml:space="preserve">A corporation </w:t>
            </w:r>
            <w:r w:rsidR="004D0017" w:rsidRPr="00A21061">
              <w:rPr>
                <w:rFonts w:asciiTheme="minorHAnsi" w:hAnsiTheme="minorHAnsi" w:cs="Arial"/>
                <w:sz w:val="22"/>
                <w:szCs w:val="22"/>
              </w:rPr>
              <w:t xml:space="preserve">or organization holding or seeking a community forest </w:t>
            </w:r>
            <w:r w:rsidRPr="00A21061">
              <w:rPr>
                <w:rFonts w:asciiTheme="minorHAnsi" w:hAnsiTheme="minorHAnsi" w:cs="Arial"/>
                <w:sz w:val="22"/>
                <w:szCs w:val="22"/>
              </w:rPr>
              <w:t xml:space="preserve">including a society incorporated under the </w:t>
            </w:r>
            <w:r w:rsidRPr="00A21061">
              <w:rPr>
                <w:rFonts w:asciiTheme="minorHAnsi" w:hAnsiTheme="minorHAnsi" w:cs="Arial"/>
                <w:i/>
                <w:iCs/>
                <w:sz w:val="22"/>
                <w:szCs w:val="22"/>
              </w:rPr>
              <w:t>Society Act</w:t>
            </w:r>
            <w:r w:rsidRPr="00A21061">
              <w:rPr>
                <w:rFonts w:asciiTheme="minorHAnsi" w:hAnsiTheme="minorHAnsi" w:cs="Arial"/>
                <w:b/>
                <w:bCs/>
                <w:sz w:val="22"/>
                <w:szCs w:val="22"/>
              </w:rPr>
              <w:t xml:space="preserve">, </w:t>
            </w:r>
            <w:r w:rsidRPr="00A21061">
              <w:rPr>
                <w:rFonts w:asciiTheme="minorHAnsi" w:hAnsiTheme="minorHAnsi" w:cs="Arial"/>
                <w:sz w:val="22"/>
                <w:szCs w:val="22"/>
              </w:rPr>
              <w:t xml:space="preserve">an association as defined in the </w:t>
            </w:r>
            <w:r w:rsidRPr="00A21061">
              <w:rPr>
                <w:rFonts w:asciiTheme="minorHAnsi" w:hAnsiTheme="minorHAnsi" w:cs="Arial"/>
                <w:i/>
                <w:sz w:val="22"/>
                <w:szCs w:val="22"/>
              </w:rPr>
              <w:t>Cooperative Association Act</w:t>
            </w:r>
            <w:r w:rsidRPr="00A21061">
              <w:rPr>
                <w:rFonts w:asciiTheme="minorHAnsi" w:hAnsiTheme="minorHAnsi" w:cs="Arial"/>
                <w:sz w:val="22"/>
                <w:szCs w:val="22"/>
              </w:rPr>
              <w:t xml:space="preserve">, </w:t>
            </w:r>
            <w:r w:rsidR="00EF1B71" w:rsidRPr="00A21061">
              <w:rPr>
                <w:rFonts w:asciiTheme="minorHAnsi" w:hAnsiTheme="minorHAnsi" w:cs="Arial"/>
                <w:sz w:val="22"/>
                <w:szCs w:val="22"/>
              </w:rPr>
              <w:t>an association,</w:t>
            </w:r>
            <w:r w:rsidR="00D80BF0" w:rsidRPr="00A21061">
              <w:rPr>
                <w:rFonts w:asciiTheme="minorHAnsi" w:hAnsiTheme="minorHAnsi" w:cs="Arial"/>
                <w:sz w:val="22"/>
                <w:szCs w:val="22"/>
              </w:rPr>
              <w:t xml:space="preserve"> a trust </w:t>
            </w:r>
            <w:r w:rsidRPr="00A21061">
              <w:rPr>
                <w:rFonts w:asciiTheme="minorHAnsi" w:hAnsiTheme="minorHAnsi" w:cs="Arial"/>
                <w:sz w:val="22"/>
                <w:szCs w:val="22"/>
              </w:rPr>
              <w:t>or a partnership may apply to the directors for membership in the society and on acceptance by the directors is a member. A</w:t>
            </w:r>
            <w:r w:rsidR="00D80BF0" w:rsidRPr="00A21061">
              <w:rPr>
                <w:rFonts w:asciiTheme="minorHAnsi" w:hAnsiTheme="minorHAnsi" w:cs="Arial"/>
                <w:sz w:val="22"/>
                <w:szCs w:val="22"/>
              </w:rPr>
              <w:t xml:space="preserve">ny </w:t>
            </w:r>
            <w:r w:rsidR="001916CD" w:rsidRPr="00A21061">
              <w:rPr>
                <w:rFonts w:asciiTheme="minorHAnsi" w:hAnsiTheme="minorHAnsi" w:cs="Arial"/>
                <w:sz w:val="22"/>
                <w:szCs w:val="22"/>
              </w:rPr>
              <w:t>organization</w:t>
            </w:r>
            <w:r w:rsidRPr="00A21061">
              <w:rPr>
                <w:rFonts w:asciiTheme="minorHAnsi" w:hAnsiTheme="minorHAnsi" w:cs="Arial"/>
                <w:sz w:val="22"/>
                <w:szCs w:val="22"/>
              </w:rPr>
              <w:t xml:space="preserve"> admitted to membership in the society must authorize a person to act on behalf of the organization.</w:t>
            </w:r>
          </w:p>
        </w:tc>
      </w:tr>
      <w:tr w:rsidR="005A731E" w:rsidRPr="00A21061" w14:paraId="76F17B0E" w14:textId="77777777">
        <w:trPr>
          <w:tblCellSpacing w:w="0" w:type="dxa"/>
        </w:trPr>
        <w:tc>
          <w:tcPr>
            <w:tcW w:w="0" w:type="auto"/>
            <w:shd w:val="clear" w:color="auto" w:fill="auto"/>
          </w:tcPr>
          <w:p w14:paraId="7069A44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lastRenderedPageBreak/>
              <w:t>5</w:t>
            </w:r>
          </w:p>
        </w:tc>
        <w:tc>
          <w:tcPr>
            <w:tcW w:w="0" w:type="auto"/>
            <w:shd w:val="clear" w:color="auto" w:fill="auto"/>
          </w:tcPr>
          <w:p w14:paraId="1FCF836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A separate non-voting membership category of Associate Member is available for individuals and organizations that support community forestry, such as academic institutions or non-governmental organizations. Communities that are seeking community forest tenure are not eligible for Associate Membership.</w:t>
            </w:r>
          </w:p>
        </w:tc>
      </w:tr>
      <w:tr w:rsidR="00A945AB" w:rsidRPr="00A21061" w14:paraId="645A6FCD" w14:textId="77777777">
        <w:trPr>
          <w:tblCellSpacing w:w="0" w:type="dxa"/>
        </w:trPr>
        <w:tc>
          <w:tcPr>
            <w:tcW w:w="0" w:type="auto"/>
            <w:shd w:val="clear" w:color="auto" w:fill="auto"/>
          </w:tcPr>
          <w:p w14:paraId="290ACA76" w14:textId="77777777" w:rsidR="00A945AB" w:rsidRPr="00A21061" w:rsidRDefault="00A945AB" w:rsidP="005A731E">
            <w:pPr>
              <w:pStyle w:val="NormalWeb"/>
              <w:rPr>
                <w:rFonts w:asciiTheme="minorHAnsi" w:hAnsiTheme="minorHAnsi" w:cs="Arial"/>
                <w:sz w:val="22"/>
                <w:szCs w:val="22"/>
              </w:rPr>
            </w:pPr>
          </w:p>
        </w:tc>
        <w:tc>
          <w:tcPr>
            <w:tcW w:w="0" w:type="auto"/>
            <w:shd w:val="clear" w:color="auto" w:fill="auto"/>
          </w:tcPr>
          <w:p w14:paraId="1E05ECCE" w14:textId="77777777" w:rsidR="00A945AB" w:rsidRPr="00A21061" w:rsidRDefault="00A945AB" w:rsidP="00A945AB">
            <w:pPr>
              <w:shd w:val="clear" w:color="auto" w:fill="FAFAFA"/>
              <w:spacing w:before="100" w:beforeAutospacing="1" w:after="100" w:afterAutospacing="1" w:line="324" w:lineRule="auto"/>
              <w:rPr>
                <w:rFonts w:asciiTheme="minorHAnsi" w:hAnsiTheme="minorHAnsi" w:cs="Arial"/>
                <w:sz w:val="22"/>
                <w:szCs w:val="22"/>
                <w:lang w:val="en-GB"/>
              </w:rPr>
            </w:pPr>
            <w:r w:rsidRPr="00A21061">
              <w:rPr>
                <w:rFonts w:asciiTheme="minorHAnsi" w:hAnsiTheme="minorHAnsi" w:cs="Arial"/>
                <w:sz w:val="22"/>
                <w:szCs w:val="22"/>
                <w:lang w:val="en-GB"/>
              </w:rPr>
              <w:t xml:space="preserve">(2) A separate non-voting membership category of Supplier Member is available for suppliers of goods and services relevant to community forestry. </w:t>
            </w:r>
          </w:p>
        </w:tc>
      </w:tr>
      <w:tr w:rsidR="005A731E" w:rsidRPr="00A21061" w14:paraId="674F4DCC" w14:textId="77777777">
        <w:trPr>
          <w:tblCellSpacing w:w="0" w:type="dxa"/>
        </w:trPr>
        <w:tc>
          <w:tcPr>
            <w:tcW w:w="0" w:type="auto"/>
            <w:shd w:val="clear" w:color="auto" w:fill="auto"/>
          </w:tcPr>
          <w:p w14:paraId="7C800AEC" w14:textId="77777777" w:rsidR="005A731E" w:rsidRPr="00A21061" w:rsidRDefault="005A731E" w:rsidP="005A731E">
            <w:pPr>
              <w:pStyle w:val="NormalWeb"/>
              <w:rPr>
                <w:rFonts w:asciiTheme="minorHAnsi" w:hAnsiTheme="minorHAnsi" w:cs="Arial"/>
                <w:sz w:val="22"/>
                <w:szCs w:val="22"/>
              </w:rPr>
            </w:pPr>
          </w:p>
        </w:tc>
        <w:tc>
          <w:tcPr>
            <w:tcW w:w="0" w:type="auto"/>
            <w:shd w:val="clear" w:color="auto" w:fill="auto"/>
          </w:tcPr>
          <w:p w14:paraId="572FFED0" w14:textId="77777777" w:rsidR="005A731E" w:rsidRPr="00A21061" w:rsidRDefault="00A945AB" w:rsidP="005A731E">
            <w:pPr>
              <w:pStyle w:val="NormalWeb"/>
              <w:rPr>
                <w:rFonts w:asciiTheme="minorHAnsi" w:hAnsiTheme="minorHAnsi" w:cs="Arial"/>
                <w:sz w:val="22"/>
                <w:szCs w:val="22"/>
              </w:rPr>
            </w:pPr>
            <w:r w:rsidRPr="00A21061">
              <w:rPr>
                <w:rFonts w:asciiTheme="minorHAnsi" w:hAnsiTheme="minorHAnsi" w:cs="Arial"/>
                <w:sz w:val="22"/>
                <w:szCs w:val="22"/>
              </w:rPr>
              <w:t>(3</w:t>
            </w:r>
            <w:r w:rsidR="005A731E" w:rsidRPr="00A21061">
              <w:rPr>
                <w:rFonts w:asciiTheme="minorHAnsi" w:hAnsiTheme="minorHAnsi" w:cs="Arial"/>
                <w:sz w:val="22"/>
                <w:szCs w:val="22"/>
              </w:rPr>
              <w:t>) Associate members</w:t>
            </w:r>
            <w:r w:rsidRPr="00A21061">
              <w:rPr>
                <w:rFonts w:asciiTheme="minorHAnsi" w:hAnsiTheme="minorHAnsi" w:cs="Arial"/>
                <w:sz w:val="22"/>
                <w:szCs w:val="22"/>
              </w:rPr>
              <w:t xml:space="preserve"> and Supplier members</w:t>
            </w:r>
            <w:r w:rsidR="005A731E" w:rsidRPr="00A21061">
              <w:rPr>
                <w:rFonts w:asciiTheme="minorHAnsi" w:hAnsiTheme="minorHAnsi" w:cs="Arial"/>
                <w:sz w:val="22"/>
                <w:szCs w:val="22"/>
              </w:rPr>
              <w:t xml:space="preserve"> are not eligible to serve as a director.</w:t>
            </w:r>
          </w:p>
        </w:tc>
      </w:tr>
      <w:tr w:rsidR="005A731E" w:rsidRPr="00A21061" w14:paraId="3111331A" w14:textId="77777777">
        <w:trPr>
          <w:tblCellSpacing w:w="0" w:type="dxa"/>
        </w:trPr>
        <w:tc>
          <w:tcPr>
            <w:tcW w:w="0" w:type="auto"/>
            <w:shd w:val="clear" w:color="auto" w:fill="auto"/>
          </w:tcPr>
          <w:p w14:paraId="68687BF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6</w:t>
            </w:r>
          </w:p>
        </w:tc>
        <w:tc>
          <w:tcPr>
            <w:tcW w:w="0" w:type="auto"/>
            <w:shd w:val="clear" w:color="auto" w:fill="auto"/>
          </w:tcPr>
          <w:p w14:paraId="0B680840"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Every member must uphold the constitution and comply with these bylaws.</w:t>
            </w:r>
          </w:p>
        </w:tc>
      </w:tr>
      <w:tr w:rsidR="005A731E" w:rsidRPr="00A21061" w14:paraId="52F01A65" w14:textId="77777777">
        <w:trPr>
          <w:tblCellSpacing w:w="0" w:type="dxa"/>
        </w:trPr>
        <w:tc>
          <w:tcPr>
            <w:tcW w:w="0" w:type="auto"/>
            <w:shd w:val="clear" w:color="auto" w:fill="auto"/>
          </w:tcPr>
          <w:p w14:paraId="7BE23A9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7</w:t>
            </w:r>
          </w:p>
        </w:tc>
        <w:tc>
          <w:tcPr>
            <w:tcW w:w="0" w:type="auto"/>
            <w:shd w:val="clear" w:color="auto" w:fill="auto"/>
          </w:tcPr>
          <w:p w14:paraId="30EEC45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amount of the first annual membership dues must be determined by the directors and after that the annual membership dues must be determined at the annual general meeting of the society.</w:t>
            </w:r>
          </w:p>
        </w:tc>
      </w:tr>
      <w:tr w:rsidR="005A731E" w:rsidRPr="00A21061" w14:paraId="705A7D96" w14:textId="77777777">
        <w:trPr>
          <w:tblCellSpacing w:w="0" w:type="dxa"/>
        </w:trPr>
        <w:tc>
          <w:tcPr>
            <w:tcW w:w="0" w:type="auto"/>
            <w:shd w:val="clear" w:color="auto" w:fill="auto"/>
          </w:tcPr>
          <w:p w14:paraId="60318322"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8</w:t>
            </w:r>
          </w:p>
        </w:tc>
        <w:tc>
          <w:tcPr>
            <w:tcW w:w="0" w:type="auto"/>
            <w:shd w:val="clear" w:color="auto" w:fill="auto"/>
          </w:tcPr>
          <w:p w14:paraId="6680A583" w14:textId="77777777" w:rsidR="005A731E" w:rsidRPr="00A21061" w:rsidRDefault="005A731E" w:rsidP="005A731E">
            <w:pPr>
              <w:pStyle w:val="NormalWeb"/>
              <w:rPr>
                <w:rFonts w:asciiTheme="minorHAnsi" w:hAnsiTheme="minorHAnsi" w:cs="Arial"/>
                <w:sz w:val="22"/>
                <w:szCs w:val="22"/>
                <w:highlight w:val="yellow"/>
              </w:rPr>
            </w:pPr>
            <w:r w:rsidRPr="00A21061">
              <w:rPr>
                <w:rFonts w:asciiTheme="minorHAnsi" w:hAnsiTheme="minorHAnsi" w:cs="Arial"/>
                <w:sz w:val="22"/>
                <w:szCs w:val="22"/>
              </w:rPr>
              <w:t>A person ceases to be a member of the society</w:t>
            </w:r>
          </w:p>
        </w:tc>
      </w:tr>
      <w:tr w:rsidR="005A731E" w:rsidRPr="00A21061" w14:paraId="2697E80E" w14:textId="77777777">
        <w:trPr>
          <w:tblCellSpacing w:w="0" w:type="dxa"/>
        </w:trPr>
        <w:tc>
          <w:tcPr>
            <w:tcW w:w="0" w:type="auto"/>
            <w:shd w:val="clear" w:color="auto" w:fill="auto"/>
          </w:tcPr>
          <w:p w14:paraId="5A90CC04"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7FEF9E46"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(a) by delivering his or her resignation in writing to the secretary of the society or by mailing or delivering it to the address of the society,</w:t>
            </w:r>
          </w:p>
        </w:tc>
      </w:tr>
      <w:tr w:rsidR="005A731E" w:rsidRPr="00A21061" w14:paraId="16A48D83" w14:textId="77777777">
        <w:trPr>
          <w:tblCellSpacing w:w="0" w:type="dxa"/>
        </w:trPr>
        <w:tc>
          <w:tcPr>
            <w:tcW w:w="0" w:type="auto"/>
            <w:shd w:val="clear" w:color="auto" w:fill="auto"/>
          </w:tcPr>
          <w:p w14:paraId="2CAE280B"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3043085C"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(b) on his or her death or, in the case of a corporation, on dissolution,</w:t>
            </w:r>
          </w:p>
        </w:tc>
      </w:tr>
      <w:tr w:rsidR="005A731E" w:rsidRPr="00A21061" w14:paraId="235AB1FE" w14:textId="77777777">
        <w:trPr>
          <w:tblCellSpacing w:w="0" w:type="dxa"/>
        </w:trPr>
        <w:tc>
          <w:tcPr>
            <w:tcW w:w="0" w:type="auto"/>
            <w:shd w:val="clear" w:color="auto" w:fill="auto"/>
          </w:tcPr>
          <w:p w14:paraId="41D59722"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3A13C433"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(c) on being expelled, or</w:t>
            </w:r>
          </w:p>
        </w:tc>
      </w:tr>
      <w:tr w:rsidR="005A731E" w:rsidRPr="00A21061" w14:paraId="3D48966C" w14:textId="77777777">
        <w:trPr>
          <w:tblCellSpacing w:w="0" w:type="dxa"/>
        </w:trPr>
        <w:tc>
          <w:tcPr>
            <w:tcW w:w="0" w:type="auto"/>
            <w:shd w:val="clear" w:color="auto" w:fill="auto"/>
          </w:tcPr>
          <w:p w14:paraId="696B3277"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507BED39"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(d) on having been a member not in good standing for 12 consecutive months.</w:t>
            </w:r>
          </w:p>
        </w:tc>
      </w:tr>
      <w:tr w:rsidR="005A731E" w:rsidRPr="00A21061" w14:paraId="7C0912A6" w14:textId="77777777">
        <w:trPr>
          <w:tblCellSpacing w:w="0" w:type="dxa"/>
        </w:trPr>
        <w:tc>
          <w:tcPr>
            <w:tcW w:w="0" w:type="auto"/>
            <w:shd w:val="clear" w:color="auto" w:fill="auto"/>
          </w:tcPr>
          <w:p w14:paraId="24BF8A9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9</w:t>
            </w:r>
          </w:p>
        </w:tc>
        <w:tc>
          <w:tcPr>
            <w:tcW w:w="0" w:type="auto"/>
            <w:shd w:val="clear" w:color="auto" w:fill="auto"/>
          </w:tcPr>
          <w:p w14:paraId="6334CF7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A member may be expelled by a special resolution of the members passed at a general meeting.</w:t>
            </w:r>
          </w:p>
        </w:tc>
      </w:tr>
      <w:tr w:rsidR="005A731E" w:rsidRPr="00A21061" w14:paraId="76911E11" w14:textId="77777777">
        <w:trPr>
          <w:tblCellSpacing w:w="0" w:type="dxa"/>
        </w:trPr>
        <w:tc>
          <w:tcPr>
            <w:tcW w:w="0" w:type="auto"/>
            <w:shd w:val="clear" w:color="auto" w:fill="auto"/>
          </w:tcPr>
          <w:p w14:paraId="031D7081"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1B71C4A1"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The notice of special resolution for expulsion must be accompanied by a brief statement of the reasons for the proposed expulsion.</w:t>
            </w:r>
          </w:p>
        </w:tc>
      </w:tr>
      <w:tr w:rsidR="005A731E" w:rsidRPr="00A21061" w14:paraId="2531C3AD" w14:textId="77777777">
        <w:trPr>
          <w:tblCellSpacing w:w="0" w:type="dxa"/>
        </w:trPr>
        <w:tc>
          <w:tcPr>
            <w:tcW w:w="0" w:type="auto"/>
            <w:shd w:val="clear" w:color="auto" w:fill="auto"/>
          </w:tcPr>
          <w:p w14:paraId="383B7141"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5B74A6D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 The person who is the subject of the proposed resolution for expulsion must be given an opportunity to be heard at the general meeting before the special resolution is put to a vote.</w:t>
            </w:r>
          </w:p>
        </w:tc>
      </w:tr>
      <w:tr w:rsidR="005A731E" w:rsidRPr="00A21061" w14:paraId="35542936" w14:textId="77777777">
        <w:trPr>
          <w:tblCellSpacing w:w="0" w:type="dxa"/>
        </w:trPr>
        <w:tc>
          <w:tcPr>
            <w:tcW w:w="0" w:type="auto"/>
            <w:shd w:val="clear" w:color="auto" w:fill="auto"/>
          </w:tcPr>
          <w:p w14:paraId="012C8C75"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10</w:t>
            </w:r>
          </w:p>
        </w:tc>
        <w:tc>
          <w:tcPr>
            <w:tcW w:w="0" w:type="auto"/>
            <w:shd w:val="clear" w:color="auto" w:fill="auto"/>
          </w:tcPr>
          <w:p w14:paraId="2515185B"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All members are in good standing except a member who has failed to pay his or her current annual membership fee, or any other subscription or debt due and owing by the member to the society, and the member is not in good standing so long as the debt remains unpaid.</w:t>
            </w:r>
          </w:p>
        </w:tc>
      </w:tr>
      <w:tr w:rsidR="005A731E" w:rsidRPr="00A21061" w14:paraId="246A98AB" w14:textId="77777777">
        <w:trPr>
          <w:tblCellSpacing w:w="0" w:type="dxa"/>
        </w:trPr>
        <w:tc>
          <w:tcPr>
            <w:tcW w:w="0" w:type="auto"/>
            <w:gridSpan w:val="2"/>
            <w:shd w:val="clear" w:color="auto" w:fill="auto"/>
            <w:vAlign w:val="center"/>
          </w:tcPr>
          <w:p w14:paraId="78BDCCE6"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3 — Meetings of Members</w:t>
            </w:r>
          </w:p>
        </w:tc>
      </w:tr>
      <w:tr w:rsidR="005A731E" w:rsidRPr="00A21061" w14:paraId="6E07D281" w14:textId="77777777">
        <w:trPr>
          <w:tblCellSpacing w:w="0" w:type="dxa"/>
        </w:trPr>
        <w:tc>
          <w:tcPr>
            <w:tcW w:w="0" w:type="auto"/>
            <w:shd w:val="clear" w:color="auto" w:fill="auto"/>
          </w:tcPr>
          <w:p w14:paraId="286F92CB"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11</w:t>
            </w:r>
          </w:p>
        </w:tc>
        <w:tc>
          <w:tcPr>
            <w:tcW w:w="0" w:type="auto"/>
            <w:shd w:val="clear" w:color="auto" w:fill="auto"/>
          </w:tcPr>
          <w:p w14:paraId="5B5F31D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 xml:space="preserve">General meetings of the society must be held at the time and place, in accordance with the </w:t>
            </w:r>
            <w:r w:rsidRPr="00A21061">
              <w:rPr>
                <w:rFonts w:asciiTheme="minorHAnsi" w:hAnsiTheme="minorHAnsi" w:cs="Arial"/>
                <w:i/>
                <w:iCs/>
                <w:sz w:val="22"/>
                <w:szCs w:val="22"/>
              </w:rPr>
              <w:t xml:space="preserve">Society Act, </w:t>
            </w:r>
            <w:r w:rsidRPr="00A21061">
              <w:rPr>
                <w:rFonts w:asciiTheme="minorHAnsi" w:hAnsiTheme="minorHAnsi" w:cs="Arial"/>
                <w:sz w:val="22"/>
                <w:szCs w:val="22"/>
              </w:rPr>
              <w:t>that the directors decide.</w:t>
            </w:r>
          </w:p>
        </w:tc>
      </w:tr>
      <w:tr w:rsidR="005A731E" w:rsidRPr="00A21061" w14:paraId="187BA4AC" w14:textId="77777777">
        <w:trPr>
          <w:tblCellSpacing w:w="0" w:type="dxa"/>
        </w:trPr>
        <w:tc>
          <w:tcPr>
            <w:tcW w:w="0" w:type="auto"/>
            <w:shd w:val="clear" w:color="auto" w:fill="auto"/>
          </w:tcPr>
          <w:p w14:paraId="3D23910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12</w:t>
            </w:r>
          </w:p>
        </w:tc>
        <w:tc>
          <w:tcPr>
            <w:tcW w:w="0" w:type="auto"/>
            <w:shd w:val="clear" w:color="auto" w:fill="auto"/>
          </w:tcPr>
          <w:p w14:paraId="1880990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Every general meeting, other than an annual general meeting, is an extraordinary general meeting.</w:t>
            </w:r>
          </w:p>
        </w:tc>
      </w:tr>
      <w:tr w:rsidR="005A731E" w:rsidRPr="00A21061" w14:paraId="2C01D43D" w14:textId="77777777">
        <w:trPr>
          <w:tblCellSpacing w:w="0" w:type="dxa"/>
        </w:trPr>
        <w:tc>
          <w:tcPr>
            <w:tcW w:w="0" w:type="auto"/>
            <w:shd w:val="clear" w:color="auto" w:fill="auto"/>
          </w:tcPr>
          <w:p w14:paraId="5A69090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13</w:t>
            </w:r>
          </w:p>
        </w:tc>
        <w:tc>
          <w:tcPr>
            <w:tcW w:w="0" w:type="auto"/>
            <w:shd w:val="clear" w:color="auto" w:fill="auto"/>
          </w:tcPr>
          <w:p w14:paraId="0A8BB094"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directors may, when they think fit, convene an extraordinary general meeting.</w:t>
            </w:r>
          </w:p>
        </w:tc>
      </w:tr>
      <w:tr w:rsidR="005A731E" w:rsidRPr="00A21061" w14:paraId="7FB549EB" w14:textId="77777777">
        <w:trPr>
          <w:tblCellSpacing w:w="0" w:type="dxa"/>
        </w:trPr>
        <w:tc>
          <w:tcPr>
            <w:tcW w:w="0" w:type="auto"/>
            <w:shd w:val="clear" w:color="auto" w:fill="auto"/>
          </w:tcPr>
          <w:p w14:paraId="5D380405"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lastRenderedPageBreak/>
              <w:t>14</w:t>
            </w:r>
          </w:p>
        </w:tc>
        <w:tc>
          <w:tcPr>
            <w:tcW w:w="0" w:type="auto"/>
            <w:shd w:val="clear" w:color="auto" w:fill="auto"/>
          </w:tcPr>
          <w:p w14:paraId="48FF282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Notice of a general meeting must specify the place, day and hour of the meeting, and, in case of special business, the general nature of that business.</w:t>
            </w:r>
          </w:p>
        </w:tc>
      </w:tr>
      <w:tr w:rsidR="005A731E" w:rsidRPr="00A21061" w14:paraId="4A79BD59" w14:textId="77777777">
        <w:trPr>
          <w:tblCellSpacing w:w="0" w:type="dxa"/>
        </w:trPr>
        <w:tc>
          <w:tcPr>
            <w:tcW w:w="0" w:type="auto"/>
            <w:shd w:val="clear" w:color="auto" w:fill="auto"/>
          </w:tcPr>
          <w:p w14:paraId="68E1BB13"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36D2A7BD"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The accidental omission to give notice of a meeting to, or the non-receipt of a notice by, any of the members entitled to receive notice does not invalidate proceedings at that meeting.</w:t>
            </w:r>
          </w:p>
        </w:tc>
      </w:tr>
      <w:tr w:rsidR="005A731E" w:rsidRPr="00A21061" w14:paraId="1A611A56" w14:textId="77777777">
        <w:trPr>
          <w:tblCellSpacing w:w="0" w:type="dxa"/>
        </w:trPr>
        <w:tc>
          <w:tcPr>
            <w:tcW w:w="0" w:type="auto"/>
            <w:shd w:val="clear" w:color="auto" w:fill="auto"/>
          </w:tcPr>
          <w:p w14:paraId="3B61E84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15</w:t>
            </w:r>
          </w:p>
        </w:tc>
        <w:tc>
          <w:tcPr>
            <w:tcW w:w="0" w:type="auto"/>
            <w:shd w:val="clear" w:color="auto" w:fill="auto"/>
          </w:tcPr>
          <w:p w14:paraId="3619E48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first annual general meeting of the society must be held not more than 15 months after the date of incorporation and after that an annual general meeting must be held at least once in every calendar year and not more than 15 months after the holding of the last preceding annual general meeting.</w:t>
            </w:r>
          </w:p>
        </w:tc>
      </w:tr>
      <w:tr w:rsidR="005A731E" w:rsidRPr="00A21061" w14:paraId="10014029" w14:textId="77777777">
        <w:trPr>
          <w:tblCellSpacing w:w="0" w:type="dxa"/>
        </w:trPr>
        <w:tc>
          <w:tcPr>
            <w:tcW w:w="0" w:type="auto"/>
            <w:gridSpan w:val="2"/>
            <w:shd w:val="clear" w:color="auto" w:fill="auto"/>
            <w:vAlign w:val="center"/>
          </w:tcPr>
          <w:p w14:paraId="1A3C226C"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4 — Proceedings at General Meetings</w:t>
            </w:r>
          </w:p>
        </w:tc>
      </w:tr>
      <w:tr w:rsidR="005A731E" w:rsidRPr="00A21061" w14:paraId="475A047B" w14:textId="77777777">
        <w:trPr>
          <w:tblCellSpacing w:w="0" w:type="dxa"/>
        </w:trPr>
        <w:tc>
          <w:tcPr>
            <w:tcW w:w="0" w:type="auto"/>
            <w:shd w:val="clear" w:color="auto" w:fill="auto"/>
          </w:tcPr>
          <w:p w14:paraId="1B071DD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16</w:t>
            </w:r>
          </w:p>
        </w:tc>
        <w:tc>
          <w:tcPr>
            <w:tcW w:w="0" w:type="auto"/>
            <w:shd w:val="clear" w:color="auto" w:fill="auto"/>
          </w:tcPr>
          <w:p w14:paraId="7B109CBD"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Special business is</w:t>
            </w:r>
          </w:p>
        </w:tc>
      </w:tr>
      <w:tr w:rsidR="005A731E" w:rsidRPr="00A21061" w14:paraId="4A1B30E8" w14:textId="77777777">
        <w:trPr>
          <w:tblCellSpacing w:w="0" w:type="dxa"/>
        </w:trPr>
        <w:tc>
          <w:tcPr>
            <w:tcW w:w="0" w:type="auto"/>
            <w:shd w:val="clear" w:color="auto" w:fill="auto"/>
          </w:tcPr>
          <w:p w14:paraId="636ACC68"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133096F0"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a</w:t>
            </w:r>
            <w:proofErr w:type="spellEnd"/>
            <w:r w:rsidRPr="00A21061">
              <w:rPr>
                <w:rFonts w:asciiTheme="minorHAnsi" w:hAnsiTheme="minorHAnsi" w:cs="Arial"/>
                <w:sz w:val="22"/>
                <w:szCs w:val="22"/>
              </w:rPr>
              <w:t>) all business at an extraordinary general meeting except the adoption of rules of order, and</w:t>
            </w:r>
          </w:p>
        </w:tc>
      </w:tr>
      <w:tr w:rsidR="005A731E" w:rsidRPr="00A21061" w14:paraId="67624D39" w14:textId="77777777">
        <w:trPr>
          <w:tblCellSpacing w:w="0" w:type="dxa"/>
        </w:trPr>
        <w:tc>
          <w:tcPr>
            <w:tcW w:w="0" w:type="auto"/>
            <w:shd w:val="clear" w:color="auto" w:fill="auto"/>
          </w:tcPr>
          <w:p w14:paraId="10300535"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1D447C53"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(b) all business conducted at an annual general meeting, except the following:</w:t>
            </w:r>
          </w:p>
        </w:tc>
      </w:tr>
      <w:tr w:rsidR="005A731E" w:rsidRPr="00A21061" w14:paraId="74C0B1D6" w14:textId="77777777">
        <w:trPr>
          <w:tblCellSpacing w:w="0" w:type="dxa"/>
        </w:trPr>
        <w:tc>
          <w:tcPr>
            <w:tcW w:w="0" w:type="auto"/>
            <w:shd w:val="clear" w:color="auto" w:fill="auto"/>
          </w:tcPr>
          <w:p w14:paraId="41397214"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53DA3218" w14:textId="77777777" w:rsidR="005A731E" w:rsidRPr="00A21061" w:rsidRDefault="005A731E" w:rsidP="005A731E">
            <w:pPr>
              <w:pStyle w:val="indentlevel2"/>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i</w:t>
            </w:r>
            <w:proofErr w:type="spellEnd"/>
            <w:r w:rsidRPr="00A21061">
              <w:rPr>
                <w:rFonts w:asciiTheme="minorHAnsi" w:hAnsiTheme="minorHAnsi" w:cs="Arial"/>
                <w:sz w:val="22"/>
                <w:szCs w:val="22"/>
              </w:rPr>
              <w:t>) the adoption of rules of order;</w:t>
            </w:r>
          </w:p>
        </w:tc>
      </w:tr>
      <w:tr w:rsidR="005A731E" w:rsidRPr="00A21061" w14:paraId="7ECBBBB7" w14:textId="77777777">
        <w:trPr>
          <w:tblCellSpacing w:w="0" w:type="dxa"/>
        </w:trPr>
        <w:tc>
          <w:tcPr>
            <w:tcW w:w="0" w:type="auto"/>
            <w:shd w:val="clear" w:color="auto" w:fill="auto"/>
          </w:tcPr>
          <w:p w14:paraId="1F7346E5"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24738540" w14:textId="77777777" w:rsidR="005A731E" w:rsidRPr="00A21061" w:rsidRDefault="005A731E" w:rsidP="005A731E">
            <w:pPr>
              <w:pStyle w:val="indentlevel2"/>
              <w:rPr>
                <w:rFonts w:asciiTheme="minorHAnsi" w:hAnsiTheme="minorHAnsi" w:cs="Arial"/>
                <w:sz w:val="22"/>
                <w:szCs w:val="22"/>
              </w:rPr>
            </w:pPr>
            <w:r w:rsidRPr="00A21061">
              <w:rPr>
                <w:rFonts w:asciiTheme="minorHAnsi" w:hAnsiTheme="minorHAnsi" w:cs="Arial"/>
                <w:sz w:val="22"/>
                <w:szCs w:val="22"/>
              </w:rPr>
              <w:t>(ii) the consideration of the financial statements;</w:t>
            </w:r>
          </w:p>
        </w:tc>
      </w:tr>
      <w:tr w:rsidR="005A731E" w:rsidRPr="00A21061" w14:paraId="746B3CAF" w14:textId="77777777">
        <w:trPr>
          <w:tblCellSpacing w:w="0" w:type="dxa"/>
        </w:trPr>
        <w:tc>
          <w:tcPr>
            <w:tcW w:w="0" w:type="auto"/>
            <w:shd w:val="clear" w:color="auto" w:fill="auto"/>
          </w:tcPr>
          <w:p w14:paraId="68ED6905"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76E2C34C" w14:textId="77777777" w:rsidR="005A731E" w:rsidRPr="00A21061" w:rsidRDefault="005A731E" w:rsidP="005A731E">
            <w:pPr>
              <w:pStyle w:val="indentlevel2"/>
              <w:rPr>
                <w:rFonts w:asciiTheme="minorHAnsi" w:hAnsiTheme="minorHAnsi" w:cs="Arial"/>
                <w:sz w:val="22"/>
                <w:szCs w:val="22"/>
              </w:rPr>
            </w:pPr>
            <w:r w:rsidRPr="00A21061">
              <w:rPr>
                <w:rFonts w:asciiTheme="minorHAnsi" w:hAnsiTheme="minorHAnsi" w:cs="Arial"/>
                <w:sz w:val="22"/>
                <w:szCs w:val="22"/>
              </w:rPr>
              <w:t>(iii) the report of the directors;</w:t>
            </w:r>
          </w:p>
        </w:tc>
      </w:tr>
      <w:tr w:rsidR="005A731E" w:rsidRPr="00A21061" w14:paraId="6E1E969A" w14:textId="77777777">
        <w:trPr>
          <w:tblCellSpacing w:w="0" w:type="dxa"/>
        </w:trPr>
        <w:tc>
          <w:tcPr>
            <w:tcW w:w="0" w:type="auto"/>
            <w:shd w:val="clear" w:color="auto" w:fill="auto"/>
          </w:tcPr>
          <w:p w14:paraId="5103EC00"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1E81A188" w14:textId="77777777" w:rsidR="005A731E" w:rsidRPr="00A21061" w:rsidRDefault="005A731E" w:rsidP="005A731E">
            <w:pPr>
              <w:pStyle w:val="indentlevel2"/>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iv</w:t>
            </w:r>
            <w:proofErr w:type="spellEnd"/>
            <w:r w:rsidRPr="00A21061">
              <w:rPr>
                <w:rFonts w:asciiTheme="minorHAnsi" w:hAnsiTheme="minorHAnsi" w:cs="Arial"/>
                <w:sz w:val="22"/>
                <w:szCs w:val="22"/>
              </w:rPr>
              <w:t>) the report of the auditor, if any;</w:t>
            </w:r>
          </w:p>
        </w:tc>
      </w:tr>
      <w:tr w:rsidR="005A731E" w:rsidRPr="00A21061" w14:paraId="03CF41AA" w14:textId="77777777">
        <w:trPr>
          <w:tblCellSpacing w:w="0" w:type="dxa"/>
        </w:trPr>
        <w:tc>
          <w:tcPr>
            <w:tcW w:w="0" w:type="auto"/>
            <w:shd w:val="clear" w:color="auto" w:fill="auto"/>
          </w:tcPr>
          <w:p w14:paraId="268474A1"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427B0082" w14:textId="77777777" w:rsidR="005A731E" w:rsidRPr="00A21061" w:rsidRDefault="005A731E" w:rsidP="005A731E">
            <w:pPr>
              <w:pStyle w:val="indentlevel2"/>
              <w:rPr>
                <w:rFonts w:asciiTheme="minorHAnsi" w:hAnsiTheme="minorHAnsi" w:cs="Arial"/>
                <w:sz w:val="22"/>
                <w:szCs w:val="22"/>
              </w:rPr>
            </w:pPr>
            <w:r w:rsidRPr="00A21061">
              <w:rPr>
                <w:rFonts w:asciiTheme="minorHAnsi" w:hAnsiTheme="minorHAnsi" w:cs="Arial"/>
                <w:sz w:val="22"/>
                <w:szCs w:val="22"/>
              </w:rPr>
              <w:t>(v) the election of directors;</w:t>
            </w:r>
          </w:p>
        </w:tc>
      </w:tr>
      <w:tr w:rsidR="005A731E" w:rsidRPr="00A21061" w14:paraId="767D086A" w14:textId="77777777">
        <w:trPr>
          <w:tblCellSpacing w:w="0" w:type="dxa"/>
        </w:trPr>
        <w:tc>
          <w:tcPr>
            <w:tcW w:w="0" w:type="auto"/>
            <w:shd w:val="clear" w:color="auto" w:fill="auto"/>
          </w:tcPr>
          <w:p w14:paraId="4116C058"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20DDC28B" w14:textId="77777777" w:rsidR="005A731E" w:rsidRPr="00A21061" w:rsidRDefault="005A731E" w:rsidP="005A731E">
            <w:pPr>
              <w:pStyle w:val="indentlevel2"/>
              <w:rPr>
                <w:rFonts w:asciiTheme="minorHAnsi" w:hAnsiTheme="minorHAnsi" w:cs="Arial"/>
                <w:sz w:val="22"/>
                <w:szCs w:val="22"/>
              </w:rPr>
            </w:pPr>
            <w:r w:rsidRPr="00A21061">
              <w:rPr>
                <w:rFonts w:asciiTheme="minorHAnsi" w:hAnsiTheme="minorHAnsi" w:cs="Arial"/>
                <w:sz w:val="22"/>
                <w:szCs w:val="22"/>
              </w:rPr>
              <w:t>(vi) the appointment of the auditor, if required;</w:t>
            </w:r>
          </w:p>
        </w:tc>
      </w:tr>
      <w:tr w:rsidR="005A731E" w:rsidRPr="00A21061" w14:paraId="3806BEE7" w14:textId="77777777">
        <w:trPr>
          <w:tblCellSpacing w:w="0" w:type="dxa"/>
        </w:trPr>
        <w:tc>
          <w:tcPr>
            <w:tcW w:w="0" w:type="auto"/>
            <w:shd w:val="clear" w:color="auto" w:fill="auto"/>
          </w:tcPr>
          <w:p w14:paraId="35B8B402"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09DE80FA" w14:textId="77777777" w:rsidR="005A731E" w:rsidRPr="00A21061" w:rsidRDefault="005A731E" w:rsidP="005A731E">
            <w:pPr>
              <w:pStyle w:val="indentlevel2"/>
              <w:rPr>
                <w:rFonts w:asciiTheme="minorHAnsi" w:hAnsiTheme="minorHAnsi" w:cs="Arial"/>
                <w:sz w:val="22"/>
                <w:szCs w:val="22"/>
              </w:rPr>
            </w:pPr>
            <w:r w:rsidRPr="00A21061">
              <w:rPr>
                <w:rFonts w:asciiTheme="minorHAnsi" w:hAnsiTheme="minorHAnsi" w:cs="Arial"/>
                <w:sz w:val="22"/>
                <w:szCs w:val="22"/>
              </w:rPr>
              <w:t>(vii) the other business that, under these bylaws, ought to be conducted at an annual general meeting, or business that is brought under consideration by the report of the directors issued with the notice convening the meeting.</w:t>
            </w:r>
          </w:p>
        </w:tc>
      </w:tr>
      <w:tr w:rsidR="005A731E" w:rsidRPr="00A21061" w14:paraId="1AF816D9" w14:textId="77777777">
        <w:trPr>
          <w:tblCellSpacing w:w="0" w:type="dxa"/>
        </w:trPr>
        <w:tc>
          <w:tcPr>
            <w:tcW w:w="0" w:type="auto"/>
            <w:shd w:val="clear" w:color="auto" w:fill="auto"/>
          </w:tcPr>
          <w:p w14:paraId="75D673B7"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17</w:t>
            </w:r>
          </w:p>
        </w:tc>
        <w:tc>
          <w:tcPr>
            <w:tcW w:w="0" w:type="auto"/>
            <w:shd w:val="clear" w:color="auto" w:fill="auto"/>
          </w:tcPr>
          <w:p w14:paraId="3F221E7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Business, other than the election of a chair and the adjournment or termination of the meeting, must not be conducted at a general meeting at a time when a quorum is not present.</w:t>
            </w:r>
          </w:p>
        </w:tc>
      </w:tr>
      <w:tr w:rsidR="005A731E" w:rsidRPr="00A21061" w14:paraId="4F9DD424" w14:textId="77777777">
        <w:trPr>
          <w:tblCellSpacing w:w="0" w:type="dxa"/>
        </w:trPr>
        <w:tc>
          <w:tcPr>
            <w:tcW w:w="0" w:type="auto"/>
            <w:shd w:val="clear" w:color="auto" w:fill="auto"/>
          </w:tcPr>
          <w:p w14:paraId="3A914538"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72194CA2"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If at any time during a general meeting there ceases to be a quorum present, business then in progress must be suspended until there is a quorum present or until the meeting is adjourned or terminated.</w:t>
            </w:r>
          </w:p>
        </w:tc>
      </w:tr>
      <w:tr w:rsidR="005A731E" w:rsidRPr="00A21061" w14:paraId="79DD42AB" w14:textId="77777777">
        <w:trPr>
          <w:tblCellSpacing w:w="0" w:type="dxa"/>
        </w:trPr>
        <w:tc>
          <w:tcPr>
            <w:tcW w:w="0" w:type="auto"/>
            <w:shd w:val="clear" w:color="auto" w:fill="auto"/>
          </w:tcPr>
          <w:p w14:paraId="74E05B7E"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5E22D89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 A quorum is 5 members present or a greater number that the members may determine at a general meeting.</w:t>
            </w:r>
          </w:p>
        </w:tc>
      </w:tr>
      <w:tr w:rsidR="005A731E" w:rsidRPr="00A21061" w14:paraId="327C9606" w14:textId="77777777">
        <w:trPr>
          <w:tblCellSpacing w:w="0" w:type="dxa"/>
        </w:trPr>
        <w:tc>
          <w:tcPr>
            <w:tcW w:w="0" w:type="auto"/>
            <w:shd w:val="clear" w:color="auto" w:fill="auto"/>
          </w:tcPr>
          <w:p w14:paraId="3853A471"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18</w:t>
            </w:r>
          </w:p>
        </w:tc>
        <w:tc>
          <w:tcPr>
            <w:tcW w:w="0" w:type="auto"/>
            <w:shd w:val="clear" w:color="auto" w:fill="auto"/>
          </w:tcPr>
          <w:p w14:paraId="7BD8428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If within 30 minutes from the time appointed for a general meeting a quorum is not present, the meeting, if convened on the requisition of members, must be terminated, but in any other case, it must stand adjourned to the same day in the next week, at the same time and place, and if, at the adjourned meeting, a quorum is not present within 30 minutes from the time appointed for the meeting, the members present constitute a quorum.</w:t>
            </w:r>
          </w:p>
        </w:tc>
      </w:tr>
      <w:tr w:rsidR="005A731E" w:rsidRPr="00A21061" w14:paraId="773C92E1" w14:textId="77777777">
        <w:trPr>
          <w:tblCellSpacing w:w="0" w:type="dxa"/>
        </w:trPr>
        <w:tc>
          <w:tcPr>
            <w:tcW w:w="0" w:type="auto"/>
            <w:shd w:val="clear" w:color="auto" w:fill="auto"/>
          </w:tcPr>
          <w:p w14:paraId="7094368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lastRenderedPageBreak/>
              <w:t>19</w:t>
            </w:r>
          </w:p>
        </w:tc>
        <w:tc>
          <w:tcPr>
            <w:tcW w:w="0" w:type="auto"/>
            <w:shd w:val="clear" w:color="auto" w:fill="auto"/>
          </w:tcPr>
          <w:p w14:paraId="00FCA46D"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 xml:space="preserve">Subject to bylaw 19, the president of the society, the vice president or, in the absence of both, one of the other </w:t>
            </w:r>
            <w:proofErr w:type="gramStart"/>
            <w:r w:rsidRPr="00A21061">
              <w:rPr>
                <w:rFonts w:asciiTheme="minorHAnsi" w:hAnsiTheme="minorHAnsi" w:cs="Arial"/>
                <w:sz w:val="22"/>
                <w:szCs w:val="22"/>
              </w:rPr>
              <w:t>directors</w:t>
            </w:r>
            <w:proofErr w:type="gramEnd"/>
            <w:r w:rsidRPr="00A21061">
              <w:rPr>
                <w:rFonts w:asciiTheme="minorHAnsi" w:hAnsiTheme="minorHAnsi" w:cs="Arial"/>
                <w:sz w:val="22"/>
                <w:szCs w:val="22"/>
              </w:rPr>
              <w:t xml:space="preserve"> present, must preside as chair of a general meeting.</w:t>
            </w:r>
          </w:p>
        </w:tc>
      </w:tr>
      <w:tr w:rsidR="005A731E" w:rsidRPr="00A21061" w14:paraId="20EC357B" w14:textId="77777777">
        <w:trPr>
          <w:tblCellSpacing w:w="0" w:type="dxa"/>
        </w:trPr>
        <w:tc>
          <w:tcPr>
            <w:tcW w:w="0" w:type="auto"/>
            <w:shd w:val="clear" w:color="auto" w:fill="auto"/>
          </w:tcPr>
          <w:p w14:paraId="69DBC52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20</w:t>
            </w:r>
          </w:p>
        </w:tc>
        <w:tc>
          <w:tcPr>
            <w:tcW w:w="0" w:type="auto"/>
            <w:shd w:val="clear" w:color="auto" w:fill="auto"/>
          </w:tcPr>
          <w:p w14:paraId="2F27B234"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If at a general meeting</w:t>
            </w:r>
          </w:p>
        </w:tc>
      </w:tr>
      <w:tr w:rsidR="005A731E" w:rsidRPr="00A21061" w14:paraId="68F848EB" w14:textId="77777777">
        <w:trPr>
          <w:tblCellSpacing w:w="0" w:type="dxa"/>
        </w:trPr>
        <w:tc>
          <w:tcPr>
            <w:tcW w:w="0" w:type="auto"/>
            <w:shd w:val="clear" w:color="auto" w:fill="auto"/>
          </w:tcPr>
          <w:p w14:paraId="20CC7931"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5F52078B"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a</w:t>
            </w:r>
            <w:proofErr w:type="spellEnd"/>
            <w:r w:rsidRPr="00A21061">
              <w:rPr>
                <w:rFonts w:asciiTheme="minorHAnsi" w:hAnsiTheme="minorHAnsi" w:cs="Arial"/>
                <w:sz w:val="22"/>
                <w:szCs w:val="22"/>
              </w:rPr>
              <w:t>) there is no president, vice president or other director present within 15 minutes after the time appointed for holding the meeting, or</w:t>
            </w:r>
          </w:p>
        </w:tc>
      </w:tr>
      <w:tr w:rsidR="005A731E" w:rsidRPr="00A21061" w14:paraId="47B4B475" w14:textId="77777777">
        <w:trPr>
          <w:tblCellSpacing w:w="0" w:type="dxa"/>
        </w:trPr>
        <w:tc>
          <w:tcPr>
            <w:tcW w:w="0" w:type="auto"/>
            <w:shd w:val="clear" w:color="auto" w:fill="auto"/>
          </w:tcPr>
          <w:p w14:paraId="18124F04"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116E18A9"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(b) the president and all the other directors present are unwilling to act as the chair, the members present must choose one of their number to be the chair.</w:t>
            </w:r>
          </w:p>
        </w:tc>
      </w:tr>
      <w:tr w:rsidR="005A731E" w:rsidRPr="00A21061" w14:paraId="6D30A1EB" w14:textId="77777777">
        <w:trPr>
          <w:tblCellSpacing w:w="0" w:type="dxa"/>
        </w:trPr>
        <w:tc>
          <w:tcPr>
            <w:tcW w:w="0" w:type="auto"/>
            <w:shd w:val="clear" w:color="auto" w:fill="auto"/>
          </w:tcPr>
          <w:p w14:paraId="7A7BB4A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21</w:t>
            </w:r>
          </w:p>
        </w:tc>
        <w:tc>
          <w:tcPr>
            <w:tcW w:w="0" w:type="auto"/>
            <w:shd w:val="clear" w:color="auto" w:fill="auto"/>
          </w:tcPr>
          <w:p w14:paraId="76CE8E2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A general meeting may be adjourned from time to time and from place to place, but business must not be conducted at an adjourned meeting other than the business left unfinished at the meeting from which the adjournment took place.</w:t>
            </w:r>
          </w:p>
        </w:tc>
      </w:tr>
      <w:tr w:rsidR="005A731E" w:rsidRPr="00A21061" w14:paraId="060770CD" w14:textId="77777777">
        <w:trPr>
          <w:tblCellSpacing w:w="0" w:type="dxa"/>
        </w:trPr>
        <w:tc>
          <w:tcPr>
            <w:tcW w:w="0" w:type="auto"/>
            <w:shd w:val="clear" w:color="auto" w:fill="auto"/>
          </w:tcPr>
          <w:p w14:paraId="7DC0AB47"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6377CD2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When a meeting is adjourned for 10 days or more, notice of the adjourned meeting must be given as in the case of the original meeting.</w:t>
            </w:r>
          </w:p>
        </w:tc>
      </w:tr>
      <w:tr w:rsidR="005A731E" w:rsidRPr="00A21061" w14:paraId="54ADD444" w14:textId="77777777">
        <w:trPr>
          <w:tblCellSpacing w:w="0" w:type="dxa"/>
        </w:trPr>
        <w:tc>
          <w:tcPr>
            <w:tcW w:w="0" w:type="auto"/>
            <w:shd w:val="clear" w:color="auto" w:fill="auto"/>
          </w:tcPr>
          <w:p w14:paraId="667F0B16"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32D9480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 Except as provided in this bylaw, it is not necessary to give notice of an adjournment or of the business to be conducted at an adjourned general meeting.</w:t>
            </w:r>
          </w:p>
        </w:tc>
      </w:tr>
      <w:tr w:rsidR="005A731E" w:rsidRPr="00A21061" w14:paraId="29D87B06" w14:textId="77777777">
        <w:trPr>
          <w:tblCellSpacing w:w="0" w:type="dxa"/>
        </w:trPr>
        <w:tc>
          <w:tcPr>
            <w:tcW w:w="0" w:type="auto"/>
            <w:shd w:val="clear" w:color="auto" w:fill="auto"/>
          </w:tcPr>
          <w:p w14:paraId="2BB521B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22</w:t>
            </w:r>
          </w:p>
        </w:tc>
        <w:tc>
          <w:tcPr>
            <w:tcW w:w="0" w:type="auto"/>
            <w:shd w:val="clear" w:color="auto" w:fill="auto"/>
          </w:tcPr>
          <w:p w14:paraId="5EDB9B0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A resolution proposed at a meeting need not be seconded, and the chair of a meeting may move or propose a resolution.</w:t>
            </w:r>
          </w:p>
        </w:tc>
      </w:tr>
      <w:tr w:rsidR="005A731E" w:rsidRPr="00A21061" w14:paraId="5E6567CF" w14:textId="77777777">
        <w:trPr>
          <w:tblCellSpacing w:w="0" w:type="dxa"/>
        </w:trPr>
        <w:tc>
          <w:tcPr>
            <w:tcW w:w="0" w:type="auto"/>
            <w:shd w:val="clear" w:color="auto" w:fill="auto"/>
          </w:tcPr>
          <w:p w14:paraId="70F45038"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67B679A4" w14:textId="77777777" w:rsidR="005A731E" w:rsidRPr="00A21061" w:rsidRDefault="005A731E" w:rsidP="005A731E">
            <w:pPr>
              <w:rPr>
                <w:rFonts w:asciiTheme="minorHAnsi" w:hAnsiTheme="minorHAnsi" w:cs="Arial"/>
                <w:sz w:val="22"/>
                <w:szCs w:val="22"/>
              </w:rPr>
            </w:pPr>
            <w:r w:rsidRPr="00A21061">
              <w:rPr>
                <w:rFonts w:asciiTheme="minorHAnsi" w:hAnsiTheme="minorHAnsi" w:cs="Arial"/>
                <w:sz w:val="22"/>
                <w:szCs w:val="22"/>
              </w:rPr>
              <w:t>(2) In the case of a tie vote, the chair does not have a casting or second vote in addition to the vote to which he or she may be entitled as a member and the proposed resolution does not pass.  </w:t>
            </w:r>
          </w:p>
        </w:tc>
      </w:tr>
      <w:tr w:rsidR="005A731E" w:rsidRPr="00A21061" w14:paraId="72B34E5C" w14:textId="77777777">
        <w:trPr>
          <w:tblCellSpacing w:w="0" w:type="dxa"/>
        </w:trPr>
        <w:tc>
          <w:tcPr>
            <w:tcW w:w="0" w:type="auto"/>
            <w:shd w:val="clear" w:color="auto" w:fill="auto"/>
          </w:tcPr>
          <w:p w14:paraId="734C6B3B"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23</w:t>
            </w:r>
          </w:p>
        </w:tc>
        <w:tc>
          <w:tcPr>
            <w:tcW w:w="0" w:type="auto"/>
            <w:shd w:val="clear" w:color="auto" w:fill="auto"/>
          </w:tcPr>
          <w:p w14:paraId="55BA9A0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A member in good standing present at a meeting of members is entitled to one vote.</w:t>
            </w:r>
          </w:p>
        </w:tc>
      </w:tr>
      <w:tr w:rsidR="005A731E" w:rsidRPr="00A21061" w14:paraId="4A69F005" w14:textId="77777777">
        <w:trPr>
          <w:tblCellSpacing w:w="0" w:type="dxa"/>
        </w:trPr>
        <w:tc>
          <w:tcPr>
            <w:tcW w:w="0" w:type="auto"/>
            <w:shd w:val="clear" w:color="auto" w:fill="auto"/>
          </w:tcPr>
          <w:p w14:paraId="63D2277D"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1041E13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Voting is by show of hands.</w:t>
            </w:r>
          </w:p>
        </w:tc>
      </w:tr>
      <w:tr w:rsidR="005A731E" w:rsidRPr="00A21061" w14:paraId="66CE2D4E" w14:textId="77777777">
        <w:trPr>
          <w:tblCellSpacing w:w="0" w:type="dxa"/>
        </w:trPr>
        <w:tc>
          <w:tcPr>
            <w:tcW w:w="0" w:type="auto"/>
            <w:shd w:val="clear" w:color="auto" w:fill="auto"/>
          </w:tcPr>
          <w:p w14:paraId="5D29BF04"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2591D612"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 Voting by proxy is not permitted.</w:t>
            </w:r>
          </w:p>
        </w:tc>
      </w:tr>
      <w:tr w:rsidR="005A731E" w:rsidRPr="00A21061" w14:paraId="5C99E8D2" w14:textId="77777777">
        <w:trPr>
          <w:tblCellSpacing w:w="0" w:type="dxa"/>
        </w:trPr>
        <w:tc>
          <w:tcPr>
            <w:tcW w:w="0" w:type="auto"/>
            <w:shd w:val="clear" w:color="auto" w:fill="auto"/>
          </w:tcPr>
          <w:p w14:paraId="0EACEF1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24</w:t>
            </w:r>
          </w:p>
        </w:tc>
        <w:tc>
          <w:tcPr>
            <w:tcW w:w="0" w:type="auto"/>
            <w:shd w:val="clear" w:color="auto" w:fill="auto"/>
          </w:tcPr>
          <w:p w14:paraId="1B5D127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 corporate member may vote by its authorized representative, who is entitled to speak and vote, and in all other respects exercise the rights of a member, and that representative must be considered as a member for all purposes with respect to a meeting of the society.</w:t>
            </w:r>
          </w:p>
        </w:tc>
      </w:tr>
      <w:tr w:rsidR="005A731E" w:rsidRPr="00A21061" w14:paraId="7CE6A51A" w14:textId="77777777">
        <w:trPr>
          <w:tblCellSpacing w:w="0" w:type="dxa"/>
        </w:trPr>
        <w:tc>
          <w:tcPr>
            <w:tcW w:w="0" w:type="auto"/>
            <w:gridSpan w:val="2"/>
            <w:shd w:val="clear" w:color="auto" w:fill="auto"/>
            <w:vAlign w:val="center"/>
          </w:tcPr>
          <w:p w14:paraId="1785A3B9"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5 — Directors and Officers</w:t>
            </w:r>
          </w:p>
        </w:tc>
      </w:tr>
      <w:tr w:rsidR="005A731E" w:rsidRPr="00A21061" w14:paraId="5278F9BE" w14:textId="77777777">
        <w:trPr>
          <w:tblCellSpacing w:w="0" w:type="dxa"/>
        </w:trPr>
        <w:tc>
          <w:tcPr>
            <w:tcW w:w="0" w:type="auto"/>
            <w:shd w:val="clear" w:color="auto" w:fill="auto"/>
          </w:tcPr>
          <w:p w14:paraId="3758DFC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25</w:t>
            </w:r>
          </w:p>
        </w:tc>
        <w:tc>
          <w:tcPr>
            <w:tcW w:w="0" w:type="auto"/>
            <w:shd w:val="clear" w:color="auto" w:fill="auto"/>
          </w:tcPr>
          <w:p w14:paraId="678E204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The directors may exercise all the powers and do all the acts and things that the society may exercise and do, and that are not by these bylaws or by statute or otherwise lawfully directed or required to be exercised or done by the society in a general meeting, but subject, nevertheless, to</w:t>
            </w:r>
          </w:p>
        </w:tc>
      </w:tr>
      <w:tr w:rsidR="005A731E" w:rsidRPr="00A21061" w14:paraId="6A6D4EA3" w14:textId="77777777">
        <w:trPr>
          <w:tblCellSpacing w:w="0" w:type="dxa"/>
        </w:trPr>
        <w:tc>
          <w:tcPr>
            <w:tcW w:w="0" w:type="auto"/>
            <w:shd w:val="clear" w:color="auto" w:fill="auto"/>
          </w:tcPr>
          <w:p w14:paraId="0611BF79"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71EB4970"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a</w:t>
            </w:r>
            <w:proofErr w:type="spellEnd"/>
            <w:r w:rsidRPr="00A21061">
              <w:rPr>
                <w:rFonts w:asciiTheme="minorHAnsi" w:hAnsiTheme="minorHAnsi" w:cs="Arial"/>
                <w:sz w:val="22"/>
                <w:szCs w:val="22"/>
              </w:rPr>
              <w:t>) all laws affecting the society,</w:t>
            </w:r>
          </w:p>
        </w:tc>
      </w:tr>
      <w:tr w:rsidR="005A731E" w:rsidRPr="00A21061" w14:paraId="41576CF9" w14:textId="77777777">
        <w:trPr>
          <w:tblCellSpacing w:w="0" w:type="dxa"/>
        </w:trPr>
        <w:tc>
          <w:tcPr>
            <w:tcW w:w="0" w:type="auto"/>
            <w:shd w:val="clear" w:color="auto" w:fill="auto"/>
          </w:tcPr>
          <w:p w14:paraId="7E6EB447"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78070BAA"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(b) these bylaws, and</w:t>
            </w:r>
          </w:p>
        </w:tc>
      </w:tr>
      <w:tr w:rsidR="005A731E" w:rsidRPr="00A21061" w14:paraId="0CB911DB" w14:textId="77777777">
        <w:trPr>
          <w:tblCellSpacing w:w="0" w:type="dxa"/>
        </w:trPr>
        <w:tc>
          <w:tcPr>
            <w:tcW w:w="0" w:type="auto"/>
            <w:shd w:val="clear" w:color="auto" w:fill="auto"/>
          </w:tcPr>
          <w:p w14:paraId="51FC5BCE"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595AD563"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(c) rules, not being inconsistent with these bylaws, that are made from time to time by the society in a general meeting.</w:t>
            </w:r>
          </w:p>
        </w:tc>
      </w:tr>
      <w:tr w:rsidR="005A731E" w:rsidRPr="00A21061" w14:paraId="5AE1E276" w14:textId="77777777">
        <w:trPr>
          <w:tblCellSpacing w:w="0" w:type="dxa"/>
        </w:trPr>
        <w:tc>
          <w:tcPr>
            <w:tcW w:w="0" w:type="auto"/>
            <w:shd w:val="clear" w:color="auto" w:fill="auto"/>
          </w:tcPr>
          <w:p w14:paraId="32EEBEB3"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0C169F17"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A rule, made by the society in a general meeting, does not invalidate a prior act of the directors that would have been valid if that rule had not been made.</w:t>
            </w:r>
          </w:p>
        </w:tc>
      </w:tr>
      <w:tr w:rsidR="005A731E" w:rsidRPr="00A21061" w14:paraId="65B58E86" w14:textId="77777777">
        <w:trPr>
          <w:tblCellSpacing w:w="0" w:type="dxa"/>
        </w:trPr>
        <w:tc>
          <w:tcPr>
            <w:tcW w:w="0" w:type="auto"/>
            <w:shd w:val="clear" w:color="auto" w:fill="auto"/>
          </w:tcPr>
          <w:p w14:paraId="26B9B00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26</w:t>
            </w:r>
          </w:p>
        </w:tc>
        <w:tc>
          <w:tcPr>
            <w:tcW w:w="0" w:type="auto"/>
            <w:shd w:val="clear" w:color="auto" w:fill="auto"/>
          </w:tcPr>
          <w:p w14:paraId="3CA3746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The president, vice president, secretary, treasurer and one or more other persons are the directors of the society.</w:t>
            </w:r>
          </w:p>
        </w:tc>
      </w:tr>
      <w:tr w:rsidR="005A731E" w:rsidRPr="00A21061" w14:paraId="6DD507EB" w14:textId="77777777">
        <w:trPr>
          <w:tblCellSpacing w:w="0" w:type="dxa"/>
        </w:trPr>
        <w:tc>
          <w:tcPr>
            <w:tcW w:w="0" w:type="auto"/>
            <w:shd w:val="clear" w:color="auto" w:fill="auto"/>
          </w:tcPr>
          <w:p w14:paraId="0129953B" w14:textId="77777777" w:rsidR="005A731E" w:rsidRPr="00A21061" w:rsidRDefault="005A731E" w:rsidP="005A731E">
            <w:pPr>
              <w:rPr>
                <w:rFonts w:asciiTheme="minorHAnsi" w:hAnsiTheme="minorHAnsi" w:cs="Arial"/>
                <w:color w:val="000000"/>
                <w:sz w:val="22"/>
                <w:szCs w:val="22"/>
              </w:rPr>
            </w:pPr>
          </w:p>
        </w:tc>
        <w:tc>
          <w:tcPr>
            <w:tcW w:w="0" w:type="auto"/>
            <w:shd w:val="clear" w:color="auto" w:fill="auto"/>
          </w:tcPr>
          <w:p w14:paraId="334EB72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 xml:space="preserve">(2) The number of directors shall be </w:t>
            </w:r>
            <w:r w:rsidR="001B634D" w:rsidRPr="00A21061">
              <w:rPr>
                <w:rFonts w:asciiTheme="minorHAnsi" w:hAnsiTheme="minorHAnsi" w:cs="Arial"/>
                <w:sz w:val="22"/>
                <w:szCs w:val="22"/>
              </w:rPr>
              <w:t xml:space="preserve">up to </w:t>
            </w:r>
            <w:r w:rsidRPr="00A21061">
              <w:rPr>
                <w:rFonts w:asciiTheme="minorHAnsi" w:hAnsiTheme="minorHAnsi" w:cs="Arial"/>
                <w:sz w:val="22"/>
                <w:szCs w:val="22"/>
              </w:rPr>
              <w:t>9 or a number determined from time to time at a general meeting.</w:t>
            </w:r>
          </w:p>
        </w:tc>
      </w:tr>
      <w:tr w:rsidR="005A731E" w:rsidRPr="00A21061" w14:paraId="3176CC49" w14:textId="77777777" w:rsidTr="00E76B4A">
        <w:trPr>
          <w:trHeight w:val="1387"/>
          <w:tblCellSpacing w:w="0" w:type="dxa"/>
        </w:trPr>
        <w:tc>
          <w:tcPr>
            <w:tcW w:w="0" w:type="auto"/>
            <w:shd w:val="clear" w:color="auto" w:fill="auto"/>
          </w:tcPr>
          <w:p w14:paraId="209DA2EB" w14:textId="77777777" w:rsidR="005A731E" w:rsidRPr="00474DC7" w:rsidRDefault="005A731E" w:rsidP="005A731E">
            <w:pPr>
              <w:pStyle w:val="NormalWeb"/>
              <w:rPr>
                <w:rFonts w:asciiTheme="minorHAnsi" w:hAnsiTheme="minorHAnsi" w:cs="Arial"/>
                <w:sz w:val="22"/>
                <w:szCs w:val="22"/>
              </w:rPr>
            </w:pPr>
            <w:r w:rsidRPr="00474DC7">
              <w:rPr>
                <w:rFonts w:asciiTheme="minorHAnsi" w:hAnsiTheme="minorHAnsi" w:cs="Arial"/>
                <w:sz w:val="22"/>
                <w:szCs w:val="22"/>
              </w:rPr>
              <w:t>27</w:t>
            </w:r>
          </w:p>
        </w:tc>
        <w:tc>
          <w:tcPr>
            <w:tcW w:w="0" w:type="auto"/>
            <w:shd w:val="clear" w:color="auto" w:fill="auto"/>
          </w:tcPr>
          <w:p w14:paraId="5A7FD9D3" w14:textId="65A7F395" w:rsidR="005A731E" w:rsidRPr="00474DC7" w:rsidRDefault="005A731E" w:rsidP="0036554B">
            <w:pPr>
              <w:pStyle w:val="NormalWeb"/>
              <w:numPr>
                <w:ilvl w:val="0"/>
                <w:numId w:val="1"/>
              </w:numPr>
              <w:rPr>
                <w:rFonts w:asciiTheme="minorHAnsi" w:hAnsiTheme="minorHAnsi" w:cs="Arial"/>
                <w:sz w:val="22"/>
                <w:szCs w:val="22"/>
              </w:rPr>
            </w:pPr>
            <w:r w:rsidRPr="00474DC7">
              <w:rPr>
                <w:rFonts w:asciiTheme="minorHAnsi" w:hAnsiTheme="minorHAnsi" w:cs="Arial"/>
                <w:sz w:val="22"/>
                <w:szCs w:val="22"/>
              </w:rPr>
              <w:t xml:space="preserve">Directors shall be elected for a two-year term and must retire from office at the annual general meeting when their </w:t>
            </w:r>
            <w:r w:rsidR="00C8566D" w:rsidRPr="00474DC7">
              <w:rPr>
                <w:rFonts w:asciiTheme="minorHAnsi" w:hAnsiTheme="minorHAnsi" w:cs="Arial"/>
                <w:sz w:val="22"/>
                <w:szCs w:val="22"/>
              </w:rPr>
              <w:t>t</w:t>
            </w:r>
            <w:r w:rsidR="009925E9" w:rsidRPr="00474DC7">
              <w:rPr>
                <w:rFonts w:asciiTheme="minorHAnsi" w:hAnsiTheme="minorHAnsi" w:cs="Arial"/>
                <w:sz w:val="22"/>
                <w:szCs w:val="22"/>
              </w:rPr>
              <w:t xml:space="preserve">erm </w:t>
            </w:r>
            <w:r w:rsidR="00C8566D" w:rsidRPr="00474DC7">
              <w:rPr>
                <w:rFonts w:asciiTheme="minorHAnsi" w:hAnsiTheme="minorHAnsi" w:cs="Arial"/>
                <w:sz w:val="22"/>
                <w:szCs w:val="22"/>
              </w:rPr>
              <w:t>expires</w:t>
            </w:r>
            <w:r w:rsidRPr="00474DC7">
              <w:rPr>
                <w:rFonts w:asciiTheme="minorHAnsi" w:hAnsiTheme="minorHAnsi" w:cs="Arial"/>
                <w:sz w:val="22"/>
                <w:szCs w:val="22"/>
              </w:rPr>
              <w:t xml:space="preserve">.  </w:t>
            </w:r>
            <w:r w:rsidR="00064809" w:rsidRPr="00474DC7">
              <w:rPr>
                <w:rFonts w:asciiTheme="minorHAnsi" w:hAnsiTheme="minorHAnsi" w:cs="Arial"/>
                <w:sz w:val="22"/>
                <w:szCs w:val="22"/>
              </w:rPr>
              <w:br/>
            </w:r>
          </w:p>
          <w:p w14:paraId="75D4664A" w14:textId="77387736" w:rsidR="0054080E" w:rsidRPr="00474DC7" w:rsidRDefault="00D17AF9" w:rsidP="0054080E">
            <w:pPr>
              <w:pStyle w:val="NormalWeb"/>
              <w:numPr>
                <w:ilvl w:val="0"/>
                <w:numId w:val="1"/>
              </w:numPr>
              <w:rPr>
                <w:rFonts w:asciiTheme="minorHAnsi" w:hAnsiTheme="minorHAnsi" w:cs="Arial"/>
                <w:sz w:val="22"/>
                <w:szCs w:val="22"/>
              </w:rPr>
            </w:pPr>
            <w:r w:rsidRPr="00474DC7">
              <w:rPr>
                <w:rFonts w:asciiTheme="minorHAnsi" w:hAnsiTheme="minorHAnsi" w:cs="Arial"/>
                <w:sz w:val="22"/>
                <w:szCs w:val="22"/>
              </w:rPr>
              <w:t xml:space="preserve">Effective 2013, </w:t>
            </w:r>
            <w:r w:rsidR="00BF278E" w:rsidRPr="00474DC7">
              <w:rPr>
                <w:rFonts w:asciiTheme="minorHAnsi" w:hAnsiTheme="minorHAnsi" w:cs="Arial"/>
                <w:sz w:val="22"/>
                <w:szCs w:val="22"/>
              </w:rPr>
              <w:t>Directors who have served three consecutive two-year terms must wait a period of two</w:t>
            </w:r>
            <w:r w:rsidR="00F02D9F" w:rsidRPr="00474DC7">
              <w:rPr>
                <w:rFonts w:asciiTheme="minorHAnsi" w:hAnsiTheme="minorHAnsi" w:cs="Arial"/>
                <w:sz w:val="22"/>
                <w:szCs w:val="22"/>
              </w:rPr>
              <w:t xml:space="preserve"> </w:t>
            </w:r>
            <w:r w:rsidR="00BF278E" w:rsidRPr="00474DC7">
              <w:rPr>
                <w:rFonts w:asciiTheme="minorHAnsi" w:hAnsiTheme="minorHAnsi" w:cs="Arial"/>
                <w:sz w:val="22"/>
                <w:szCs w:val="22"/>
              </w:rPr>
              <w:t>consecutive years before being eligible for re-election to the board.</w:t>
            </w:r>
            <w:r w:rsidR="00064809" w:rsidRPr="00474DC7">
              <w:rPr>
                <w:rFonts w:asciiTheme="minorHAnsi" w:hAnsiTheme="minorHAnsi" w:cs="Arial"/>
                <w:sz w:val="22"/>
                <w:szCs w:val="22"/>
              </w:rPr>
              <w:br/>
            </w:r>
          </w:p>
          <w:p w14:paraId="706521A3" w14:textId="77777777" w:rsidR="0054080E" w:rsidRPr="00474DC7" w:rsidRDefault="0054080E" w:rsidP="0054080E">
            <w:pPr>
              <w:pStyle w:val="NormalWeb"/>
              <w:numPr>
                <w:ilvl w:val="0"/>
                <w:numId w:val="1"/>
              </w:numPr>
              <w:rPr>
                <w:rFonts w:asciiTheme="minorHAnsi" w:hAnsiTheme="minorHAnsi" w:cs="Arial"/>
                <w:sz w:val="22"/>
                <w:szCs w:val="22"/>
              </w:rPr>
            </w:pPr>
            <w:r w:rsidRPr="00474DC7">
              <w:rPr>
                <w:rFonts w:asciiTheme="minorHAnsi" w:hAnsiTheme="minorHAnsi" w:cs="Arial"/>
                <w:sz w:val="22"/>
                <w:szCs w:val="22"/>
              </w:rPr>
              <w:t>Separate elections must be held for each office to be filled.</w:t>
            </w:r>
          </w:p>
          <w:p w14:paraId="72C854AF" w14:textId="77777777" w:rsidR="0054080E" w:rsidRPr="00474DC7" w:rsidRDefault="0054080E" w:rsidP="0054080E">
            <w:pPr>
              <w:rPr>
                <w:rFonts w:asciiTheme="minorHAnsi" w:hAnsiTheme="minorHAnsi" w:cs="Arial"/>
                <w:sz w:val="22"/>
                <w:szCs w:val="22"/>
              </w:rPr>
            </w:pPr>
            <w:r w:rsidRPr="00474DC7">
              <w:rPr>
                <w:rFonts w:asciiTheme="minorHAnsi" w:hAnsiTheme="minorHAnsi" w:cs="Arial"/>
                <w:sz w:val="22"/>
                <w:szCs w:val="22"/>
              </w:rPr>
              <w:t>(</w:t>
            </w:r>
            <w:r w:rsidR="004067C0" w:rsidRPr="00474DC7">
              <w:rPr>
                <w:rFonts w:asciiTheme="minorHAnsi" w:hAnsiTheme="minorHAnsi" w:cs="Arial"/>
                <w:sz w:val="22"/>
                <w:szCs w:val="22"/>
              </w:rPr>
              <w:t>4</w:t>
            </w:r>
            <w:r w:rsidRPr="00474DC7">
              <w:rPr>
                <w:rFonts w:asciiTheme="minorHAnsi" w:hAnsiTheme="minorHAnsi" w:cs="Arial"/>
                <w:sz w:val="22"/>
                <w:szCs w:val="22"/>
              </w:rPr>
              <w:t xml:space="preserve">) In electing Directors, the membership shall strive to attain: </w:t>
            </w:r>
          </w:p>
          <w:p w14:paraId="0A65C220" w14:textId="77777777" w:rsidR="0054080E" w:rsidRPr="00474DC7" w:rsidRDefault="0054080E" w:rsidP="0054080E">
            <w:pPr>
              <w:ind w:left="900"/>
              <w:rPr>
                <w:rFonts w:asciiTheme="minorHAnsi" w:hAnsiTheme="minorHAnsi" w:cs="Arial"/>
                <w:sz w:val="22"/>
                <w:szCs w:val="22"/>
              </w:rPr>
            </w:pPr>
            <w:r w:rsidRPr="00474DC7">
              <w:rPr>
                <w:rFonts w:asciiTheme="minorHAnsi" w:hAnsiTheme="minorHAnsi" w:cs="Arial"/>
                <w:sz w:val="22"/>
                <w:szCs w:val="22"/>
              </w:rPr>
              <w:t>(</w:t>
            </w:r>
            <w:proofErr w:type="spellStart"/>
            <w:r w:rsidRPr="00474DC7">
              <w:rPr>
                <w:rFonts w:asciiTheme="minorHAnsi" w:hAnsiTheme="minorHAnsi" w:cs="Arial"/>
                <w:sz w:val="22"/>
                <w:szCs w:val="22"/>
              </w:rPr>
              <w:t>a</w:t>
            </w:r>
            <w:proofErr w:type="spellEnd"/>
            <w:r w:rsidRPr="00474DC7">
              <w:rPr>
                <w:rFonts w:asciiTheme="minorHAnsi" w:hAnsiTheme="minorHAnsi" w:cs="Arial"/>
                <w:sz w:val="22"/>
                <w:szCs w:val="22"/>
              </w:rPr>
              <w:t xml:space="preserve">) </w:t>
            </w:r>
            <w:proofErr w:type="spellStart"/>
            <w:r w:rsidRPr="00474DC7">
              <w:rPr>
                <w:rFonts w:asciiTheme="minorHAnsi" w:hAnsiTheme="minorHAnsi" w:cs="Arial"/>
                <w:sz w:val="22"/>
                <w:szCs w:val="22"/>
              </w:rPr>
              <w:t>a</w:t>
            </w:r>
            <w:proofErr w:type="spellEnd"/>
            <w:r w:rsidRPr="00474DC7">
              <w:rPr>
                <w:rFonts w:asciiTheme="minorHAnsi" w:hAnsiTheme="minorHAnsi" w:cs="Arial"/>
                <w:sz w:val="22"/>
                <w:szCs w:val="22"/>
              </w:rPr>
              <w:t xml:space="preserve"> balance of geographic representation,</w:t>
            </w:r>
          </w:p>
          <w:p w14:paraId="7CD50589" w14:textId="77777777" w:rsidR="0054080E" w:rsidRPr="00474DC7" w:rsidRDefault="0054080E" w:rsidP="0054080E">
            <w:pPr>
              <w:ind w:left="900"/>
              <w:rPr>
                <w:rFonts w:asciiTheme="minorHAnsi" w:hAnsiTheme="minorHAnsi" w:cs="Arial"/>
                <w:sz w:val="22"/>
                <w:szCs w:val="22"/>
              </w:rPr>
            </w:pPr>
            <w:r w:rsidRPr="00474DC7">
              <w:rPr>
                <w:rFonts w:asciiTheme="minorHAnsi" w:hAnsiTheme="minorHAnsi" w:cs="Arial"/>
                <w:sz w:val="22"/>
                <w:szCs w:val="22"/>
              </w:rPr>
              <w:t>(b) representation from both First Nation and non-First Nation communities,</w:t>
            </w:r>
          </w:p>
          <w:p w14:paraId="134256A7" w14:textId="77777777" w:rsidR="0054080E" w:rsidRPr="00474DC7" w:rsidRDefault="0054080E" w:rsidP="0054080E">
            <w:pPr>
              <w:ind w:left="900"/>
              <w:rPr>
                <w:rFonts w:asciiTheme="minorHAnsi" w:hAnsiTheme="minorHAnsi" w:cs="Arial"/>
                <w:sz w:val="22"/>
                <w:szCs w:val="22"/>
              </w:rPr>
            </w:pPr>
            <w:r w:rsidRPr="00474DC7">
              <w:rPr>
                <w:rFonts w:asciiTheme="minorHAnsi" w:hAnsiTheme="minorHAnsi" w:cs="Arial"/>
                <w:sz w:val="22"/>
                <w:szCs w:val="22"/>
              </w:rPr>
              <w:t>(c) representation from existing tenure holders,</w:t>
            </w:r>
          </w:p>
          <w:p w14:paraId="7302FE23" w14:textId="4C425BE3" w:rsidR="009D7744" w:rsidRPr="00474DC7" w:rsidRDefault="0054080E" w:rsidP="009D7744">
            <w:pPr>
              <w:ind w:left="900"/>
              <w:rPr>
                <w:rFonts w:asciiTheme="minorHAnsi" w:hAnsiTheme="minorHAnsi" w:cs="Arial"/>
                <w:sz w:val="22"/>
                <w:szCs w:val="22"/>
              </w:rPr>
            </w:pPr>
            <w:r w:rsidRPr="00474DC7">
              <w:rPr>
                <w:rFonts w:asciiTheme="minorHAnsi" w:hAnsiTheme="minorHAnsi" w:cs="Arial"/>
                <w:sz w:val="22"/>
                <w:szCs w:val="22"/>
              </w:rPr>
              <w:t xml:space="preserve">(d) representation from communities seeking to establish community forests, and </w:t>
            </w:r>
            <w:r w:rsidR="009D7744" w:rsidRPr="00474DC7">
              <w:rPr>
                <w:rFonts w:asciiTheme="minorHAnsi" w:hAnsiTheme="minorHAnsi" w:cs="Arial"/>
                <w:sz w:val="22"/>
                <w:szCs w:val="22"/>
              </w:rPr>
              <w:t>(e) representation from a range of community forest sizes.</w:t>
            </w:r>
            <w:r w:rsidR="00064809" w:rsidRPr="00474DC7">
              <w:rPr>
                <w:rFonts w:asciiTheme="minorHAnsi" w:hAnsiTheme="minorHAnsi" w:cs="Arial"/>
                <w:sz w:val="22"/>
                <w:szCs w:val="22"/>
              </w:rPr>
              <w:br/>
            </w:r>
          </w:p>
          <w:p w14:paraId="54DC6AC4" w14:textId="28CBE450" w:rsidR="009D7744" w:rsidRPr="00474DC7" w:rsidRDefault="009D7744" w:rsidP="009D7744">
            <w:pPr>
              <w:pStyle w:val="NormalWeb"/>
              <w:spacing w:before="0" w:beforeAutospacing="0" w:after="0" w:afterAutospacing="0"/>
              <w:ind w:left="281" w:hanging="285"/>
              <w:rPr>
                <w:rFonts w:asciiTheme="minorHAnsi" w:hAnsiTheme="minorHAnsi" w:cs="Arial"/>
                <w:sz w:val="22"/>
                <w:szCs w:val="22"/>
              </w:rPr>
            </w:pPr>
            <w:r w:rsidRPr="00474DC7">
              <w:rPr>
                <w:rFonts w:asciiTheme="minorHAnsi" w:hAnsiTheme="minorHAnsi" w:cs="Arial"/>
                <w:sz w:val="22"/>
                <w:szCs w:val="22"/>
              </w:rPr>
              <w:t>(</w:t>
            </w:r>
            <w:r w:rsidR="004067C0" w:rsidRPr="00474DC7">
              <w:rPr>
                <w:rFonts w:asciiTheme="minorHAnsi" w:hAnsiTheme="minorHAnsi" w:cs="Arial"/>
                <w:sz w:val="22"/>
                <w:szCs w:val="22"/>
              </w:rPr>
              <w:t>5</w:t>
            </w:r>
            <w:r w:rsidRPr="00474DC7">
              <w:rPr>
                <w:rFonts w:asciiTheme="minorHAnsi" w:hAnsiTheme="minorHAnsi" w:cs="Arial"/>
                <w:sz w:val="22"/>
                <w:szCs w:val="22"/>
              </w:rPr>
              <w:t>) Representation from communities seeking to establish community forests shall not exceed 2 organizations on the board of directors</w:t>
            </w:r>
            <w:r w:rsidR="00064809" w:rsidRPr="00474DC7">
              <w:rPr>
                <w:rFonts w:asciiTheme="minorHAnsi" w:hAnsiTheme="minorHAnsi" w:cs="Arial"/>
                <w:sz w:val="22"/>
                <w:szCs w:val="22"/>
              </w:rPr>
              <w:br/>
            </w:r>
          </w:p>
          <w:p w14:paraId="26F8CA54" w14:textId="77777777" w:rsidR="0036554B" w:rsidRPr="00A21061" w:rsidRDefault="009D7744" w:rsidP="004067C0">
            <w:pPr>
              <w:pStyle w:val="NormalWeb"/>
              <w:spacing w:before="0" w:beforeAutospacing="0" w:after="0" w:afterAutospacing="0"/>
              <w:ind w:left="281" w:hanging="285"/>
              <w:rPr>
                <w:rFonts w:asciiTheme="minorHAnsi" w:hAnsiTheme="minorHAnsi" w:cs="Arial"/>
                <w:sz w:val="22"/>
                <w:szCs w:val="22"/>
              </w:rPr>
            </w:pPr>
            <w:r w:rsidRPr="00474DC7">
              <w:rPr>
                <w:rFonts w:asciiTheme="minorHAnsi" w:hAnsiTheme="minorHAnsi" w:cs="Arial"/>
                <w:sz w:val="22"/>
                <w:szCs w:val="22"/>
              </w:rPr>
              <w:t>(</w:t>
            </w:r>
            <w:r w:rsidR="004067C0" w:rsidRPr="00474DC7">
              <w:rPr>
                <w:rFonts w:asciiTheme="minorHAnsi" w:hAnsiTheme="minorHAnsi" w:cs="Arial"/>
                <w:sz w:val="22"/>
                <w:szCs w:val="22"/>
              </w:rPr>
              <w:t>6</w:t>
            </w:r>
            <w:r w:rsidRPr="00474DC7">
              <w:rPr>
                <w:rFonts w:asciiTheme="minorHAnsi" w:hAnsiTheme="minorHAnsi" w:cs="Arial"/>
                <w:sz w:val="22"/>
                <w:szCs w:val="22"/>
              </w:rPr>
              <w:t>) The president of the board of directors of the B.C.C.F.A. has served diligently for at least one term on the board of directors of the B.C.C.F.A. preferably, but not confined to, at the executive level of the board</w:t>
            </w:r>
            <w:bookmarkStart w:id="0" w:name="_GoBack"/>
            <w:bookmarkEnd w:id="0"/>
          </w:p>
        </w:tc>
      </w:tr>
      <w:tr w:rsidR="005A731E" w:rsidRPr="00A21061" w14:paraId="3BB20EF4" w14:textId="77777777" w:rsidTr="00A21061">
        <w:trPr>
          <w:tblCellSpacing w:w="0" w:type="dxa"/>
        </w:trPr>
        <w:tc>
          <w:tcPr>
            <w:tcW w:w="511" w:type="dxa"/>
            <w:shd w:val="clear" w:color="auto" w:fill="auto"/>
          </w:tcPr>
          <w:p w14:paraId="3587E935"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28</w:t>
            </w:r>
          </w:p>
        </w:tc>
        <w:tc>
          <w:tcPr>
            <w:tcW w:w="8129" w:type="dxa"/>
            <w:shd w:val="clear" w:color="auto" w:fill="auto"/>
          </w:tcPr>
          <w:p w14:paraId="3A0A642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The directors may at any time and from time to time appoint a member as a director to fill a vacancy in the directors.</w:t>
            </w:r>
          </w:p>
        </w:tc>
      </w:tr>
      <w:tr w:rsidR="005A731E" w:rsidRPr="00A21061" w14:paraId="670DB69F" w14:textId="77777777" w:rsidTr="00A21061">
        <w:trPr>
          <w:tblCellSpacing w:w="0" w:type="dxa"/>
        </w:trPr>
        <w:tc>
          <w:tcPr>
            <w:tcW w:w="511" w:type="dxa"/>
            <w:shd w:val="clear" w:color="auto" w:fill="auto"/>
          </w:tcPr>
          <w:p w14:paraId="38F4831A"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17565BD5"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A director so appointed holds office only until the conclusion of the next annual general meeting of the society, but is eligible for re-election at the meeting.</w:t>
            </w:r>
          </w:p>
        </w:tc>
      </w:tr>
      <w:tr w:rsidR="005A731E" w:rsidRPr="00A21061" w14:paraId="1AA6609B" w14:textId="77777777" w:rsidTr="00A21061">
        <w:trPr>
          <w:tblCellSpacing w:w="0" w:type="dxa"/>
        </w:trPr>
        <w:tc>
          <w:tcPr>
            <w:tcW w:w="511" w:type="dxa"/>
            <w:shd w:val="clear" w:color="auto" w:fill="auto"/>
          </w:tcPr>
          <w:p w14:paraId="1423CD1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29</w:t>
            </w:r>
          </w:p>
        </w:tc>
        <w:tc>
          <w:tcPr>
            <w:tcW w:w="8129" w:type="dxa"/>
            <w:shd w:val="clear" w:color="auto" w:fill="auto"/>
          </w:tcPr>
          <w:p w14:paraId="3C802208" w14:textId="77777777" w:rsidR="005A731E" w:rsidRPr="00A21061" w:rsidRDefault="00F4645D" w:rsidP="00E76B4A">
            <w:pPr>
              <w:pStyle w:val="NormalWeb"/>
              <w:rPr>
                <w:rFonts w:asciiTheme="minorHAnsi" w:hAnsiTheme="minorHAnsi" w:cs="Arial"/>
                <w:sz w:val="22"/>
                <w:szCs w:val="22"/>
              </w:rPr>
            </w:pPr>
            <w:r w:rsidRPr="00A21061">
              <w:rPr>
                <w:rFonts w:asciiTheme="minorHAnsi" w:hAnsiTheme="minorHAnsi" w:cs="Arial"/>
                <w:sz w:val="22"/>
                <w:szCs w:val="22"/>
              </w:rPr>
              <w:t xml:space="preserve">(1) If a director resigns his or her office or otherwise ceases to hold office, the remaining directors </w:t>
            </w:r>
            <w:r w:rsidR="00E76B4A" w:rsidRPr="00A21061">
              <w:rPr>
                <w:rFonts w:asciiTheme="minorHAnsi" w:hAnsiTheme="minorHAnsi" w:cs="Arial"/>
                <w:sz w:val="22"/>
                <w:szCs w:val="22"/>
              </w:rPr>
              <w:t xml:space="preserve">may </w:t>
            </w:r>
            <w:r w:rsidRPr="00A21061">
              <w:rPr>
                <w:rFonts w:asciiTheme="minorHAnsi" w:hAnsiTheme="minorHAnsi" w:cs="Arial"/>
                <w:sz w:val="22"/>
                <w:szCs w:val="22"/>
              </w:rPr>
              <w:t>appoint a member to take the place of the former director.</w:t>
            </w:r>
          </w:p>
        </w:tc>
      </w:tr>
      <w:tr w:rsidR="005A731E" w:rsidRPr="00A21061" w14:paraId="70ADC4C7" w14:textId="77777777" w:rsidTr="00A21061">
        <w:trPr>
          <w:tblCellSpacing w:w="0" w:type="dxa"/>
        </w:trPr>
        <w:tc>
          <w:tcPr>
            <w:tcW w:w="511" w:type="dxa"/>
            <w:shd w:val="clear" w:color="auto" w:fill="auto"/>
          </w:tcPr>
          <w:p w14:paraId="7BD4C9A9"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2D4950C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An act or proceeding of the directors is not invalid merely because there are less than the prescribed number of directors in office.</w:t>
            </w:r>
          </w:p>
        </w:tc>
      </w:tr>
      <w:tr w:rsidR="005A731E" w:rsidRPr="00A21061" w14:paraId="2575C42E" w14:textId="77777777" w:rsidTr="00A21061">
        <w:trPr>
          <w:tblCellSpacing w:w="0" w:type="dxa"/>
        </w:trPr>
        <w:tc>
          <w:tcPr>
            <w:tcW w:w="511" w:type="dxa"/>
            <w:shd w:val="clear" w:color="auto" w:fill="auto"/>
          </w:tcPr>
          <w:p w14:paraId="5562ED3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30</w:t>
            </w:r>
          </w:p>
        </w:tc>
        <w:tc>
          <w:tcPr>
            <w:tcW w:w="8129" w:type="dxa"/>
            <w:shd w:val="clear" w:color="auto" w:fill="auto"/>
          </w:tcPr>
          <w:p w14:paraId="4F34538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members may, by special resolution, remove a director, before the expiration of his or her term of office, and may elect a successor to complete the term of office.</w:t>
            </w:r>
          </w:p>
        </w:tc>
      </w:tr>
      <w:tr w:rsidR="005A731E" w:rsidRPr="00A21061" w14:paraId="0AC3D7DA" w14:textId="77777777" w:rsidTr="00A21061">
        <w:trPr>
          <w:tblCellSpacing w:w="0" w:type="dxa"/>
        </w:trPr>
        <w:tc>
          <w:tcPr>
            <w:tcW w:w="511" w:type="dxa"/>
            <w:shd w:val="clear" w:color="auto" w:fill="auto"/>
          </w:tcPr>
          <w:p w14:paraId="31F3D38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31</w:t>
            </w:r>
          </w:p>
        </w:tc>
        <w:tc>
          <w:tcPr>
            <w:tcW w:w="8129" w:type="dxa"/>
            <w:shd w:val="clear" w:color="auto" w:fill="auto"/>
          </w:tcPr>
          <w:p w14:paraId="7206D26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 director must not be remunerated for being or acting as a director but a director may be reimbursed for all expenses necessarily and reasonably incurred by the director while engaged in the affairs of the society.</w:t>
            </w:r>
          </w:p>
        </w:tc>
      </w:tr>
      <w:tr w:rsidR="005A731E" w:rsidRPr="00A21061" w14:paraId="271AA3EB" w14:textId="77777777" w:rsidTr="00A21061">
        <w:trPr>
          <w:tblCellSpacing w:w="0" w:type="dxa"/>
        </w:trPr>
        <w:tc>
          <w:tcPr>
            <w:tcW w:w="8640" w:type="dxa"/>
            <w:gridSpan w:val="2"/>
            <w:shd w:val="clear" w:color="auto" w:fill="auto"/>
            <w:vAlign w:val="center"/>
          </w:tcPr>
          <w:p w14:paraId="163C6C7D"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lastRenderedPageBreak/>
              <w:t> </w:t>
            </w:r>
            <w:r w:rsidRPr="00A21061">
              <w:rPr>
                <w:rFonts w:asciiTheme="minorHAnsi" w:hAnsiTheme="minorHAnsi" w:cs="Arial"/>
                <w:sz w:val="22"/>
                <w:szCs w:val="22"/>
              </w:rPr>
              <w:br/>
              <w:t>Part 6 — Proceedings of Directors</w:t>
            </w:r>
          </w:p>
        </w:tc>
      </w:tr>
      <w:tr w:rsidR="005A731E" w:rsidRPr="00A21061" w14:paraId="3993C72D" w14:textId="77777777" w:rsidTr="00A21061">
        <w:trPr>
          <w:tblCellSpacing w:w="0" w:type="dxa"/>
        </w:trPr>
        <w:tc>
          <w:tcPr>
            <w:tcW w:w="511" w:type="dxa"/>
            <w:shd w:val="clear" w:color="auto" w:fill="auto"/>
          </w:tcPr>
          <w:p w14:paraId="440F442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32</w:t>
            </w:r>
          </w:p>
        </w:tc>
        <w:tc>
          <w:tcPr>
            <w:tcW w:w="8129" w:type="dxa"/>
            <w:shd w:val="clear" w:color="auto" w:fill="auto"/>
          </w:tcPr>
          <w:p w14:paraId="18B6D84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The directors may meet at the places they think fit to conduct business, adjourn and otherwise regulate their meetings and proceedin</w:t>
            </w:r>
            <w:r w:rsidR="0065646D" w:rsidRPr="00A21061">
              <w:rPr>
                <w:rFonts w:asciiTheme="minorHAnsi" w:hAnsiTheme="minorHAnsi" w:cs="Arial"/>
                <w:sz w:val="22"/>
                <w:szCs w:val="22"/>
              </w:rPr>
              <w:t xml:space="preserve">gs, as they see fit, including via conference call or other electronic means. </w:t>
            </w:r>
          </w:p>
        </w:tc>
      </w:tr>
      <w:tr w:rsidR="005A731E" w:rsidRPr="00A21061" w14:paraId="1DAB5A20" w14:textId="77777777" w:rsidTr="00A21061">
        <w:trPr>
          <w:tblCellSpacing w:w="0" w:type="dxa"/>
        </w:trPr>
        <w:tc>
          <w:tcPr>
            <w:tcW w:w="511" w:type="dxa"/>
            <w:shd w:val="clear" w:color="auto" w:fill="auto"/>
          </w:tcPr>
          <w:p w14:paraId="754CE9B4"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22AE8ED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The directors may from time to time set the quorum necessary to conduct business, and unless so set the quorum is a majority of the directors then in office.</w:t>
            </w:r>
          </w:p>
        </w:tc>
      </w:tr>
      <w:tr w:rsidR="005A731E" w:rsidRPr="00A21061" w14:paraId="250E9582" w14:textId="77777777" w:rsidTr="00A21061">
        <w:trPr>
          <w:tblCellSpacing w:w="0" w:type="dxa"/>
        </w:trPr>
        <w:tc>
          <w:tcPr>
            <w:tcW w:w="511" w:type="dxa"/>
            <w:shd w:val="clear" w:color="auto" w:fill="auto"/>
          </w:tcPr>
          <w:p w14:paraId="51AD4D0C"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0071B3E2"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 The president is the chair of all meetings of the directors, but if at a meeting the president is not present within 30 minutes after the time appointed for holding the meeting, the vice president must act as chair, but if neither is present the directors present may choose one of their number to be the chair at that meeting.</w:t>
            </w:r>
          </w:p>
        </w:tc>
      </w:tr>
      <w:tr w:rsidR="005A731E" w:rsidRPr="00A21061" w14:paraId="23263A4A" w14:textId="77777777" w:rsidTr="00A21061">
        <w:trPr>
          <w:tblCellSpacing w:w="0" w:type="dxa"/>
        </w:trPr>
        <w:tc>
          <w:tcPr>
            <w:tcW w:w="511" w:type="dxa"/>
            <w:shd w:val="clear" w:color="auto" w:fill="auto"/>
          </w:tcPr>
          <w:p w14:paraId="3B8A5CBE"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4614B310"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 A director may at any time, and the secretary, on the request of a director, must, convene a meeting of the directors.</w:t>
            </w:r>
          </w:p>
        </w:tc>
      </w:tr>
      <w:tr w:rsidR="005A731E" w:rsidRPr="00A21061" w14:paraId="5C946367" w14:textId="77777777" w:rsidTr="00A21061">
        <w:trPr>
          <w:tblCellSpacing w:w="0" w:type="dxa"/>
        </w:trPr>
        <w:tc>
          <w:tcPr>
            <w:tcW w:w="511" w:type="dxa"/>
            <w:shd w:val="clear" w:color="auto" w:fill="auto"/>
          </w:tcPr>
          <w:p w14:paraId="0C96FBA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33</w:t>
            </w:r>
          </w:p>
        </w:tc>
        <w:tc>
          <w:tcPr>
            <w:tcW w:w="8129" w:type="dxa"/>
            <w:shd w:val="clear" w:color="auto" w:fill="auto"/>
          </w:tcPr>
          <w:p w14:paraId="1742110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The directors may delegate any, but not all, of their powers to committees consisting of the director or directors as they think fit.</w:t>
            </w:r>
          </w:p>
        </w:tc>
      </w:tr>
      <w:tr w:rsidR="005A731E" w:rsidRPr="00A21061" w14:paraId="285AC512" w14:textId="77777777" w:rsidTr="00A21061">
        <w:trPr>
          <w:tblCellSpacing w:w="0" w:type="dxa"/>
        </w:trPr>
        <w:tc>
          <w:tcPr>
            <w:tcW w:w="511" w:type="dxa"/>
            <w:shd w:val="clear" w:color="auto" w:fill="auto"/>
          </w:tcPr>
          <w:p w14:paraId="43B65E27"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4646E20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 xml:space="preserve">(2) A </w:t>
            </w:r>
            <w:r w:rsidR="00280A63" w:rsidRPr="00A21061">
              <w:rPr>
                <w:rFonts w:asciiTheme="minorHAnsi" w:hAnsiTheme="minorHAnsi" w:cs="Arial"/>
                <w:sz w:val="22"/>
                <w:szCs w:val="22"/>
              </w:rPr>
              <w:t xml:space="preserve">board </w:t>
            </w:r>
            <w:r w:rsidRPr="00A21061">
              <w:rPr>
                <w:rFonts w:asciiTheme="minorHAnsi" w:hAnsiTheme="minorHAnsi" w:cs="Arial"/>
                <w:sz w:val="22"/>
                <w:szCs w:val="22"/>
              </w:rPr>
              <w:t>committee so formed in the exercise of the powers so delegated must conform to any rules imposed on it by the directors, and must report every act or thing done in exercise of those powers to the earliest meeting of the directors held after the act or thing has been done.</w:t>
            </w:r>
          </w:p>
        </w:tc>
      </w:tr>
      <w:tr w:rsidR="005A731E" w:rsidRPr="00A21061" w14:paraId="2A8431C7" w14:textId="77777777" w:rsidTr="00A21061">
        <w:trPr>
          <w:tblCellSpacing w:w="0" w:type="dxa"/>
        </w:trPr>
        <w:tc>
          <w:tcPr>
            <w:tcW w:w="511" w:type="dxa"/>
            <w:shd w:val="clear" w:color="auto" w:fill="auto"/>
          </w:tcPr>
          <w:p w14:paraId="3D470DCB"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34</w:t>
            </w:r>
          </w:p>
        </w:tc>
        <w:tc>
          <w:tcPr>
            <w:tcW w:w="8129" w:type="dxa"/>
            <w:shd w:val="clear" w:color="auto" w:fill="auto"/>
          </w:tcPr>
          <w:p w14:paraId="69E8FECF" w14:textId="77777777" w:rsidR="005A731E" w:rsidRPr="00A21061" w:rsidRDefault="005A731E" w:rsidP="00634A37">
            <w:pPr>
              <w:pStyle w:val="NormalWeb"/>
              <w:rPr>
                <w:rFonts w:asciiTheme="minorHAnsi" w:hAnsiTheme="minorHAnsi" w:cs="Arial"/>
                <w:sz w:val="22"/>
                <w:szCs w:val="22"/>
              </w:rPr>
            </w:pPr>
            <w:r w:rsidRPr="00A21061">
              <w:rPr>
                <w:rFonts w:asciiTheme="minorHAnsi" w:hAnsiTheme="minorHAnsi" w:cs="Arial"/>
                <w:sz w:val="22"/>
                <w:szCs w:val="22"/>
              </w:rPr>
              <w:t>A</w:t>
            </w:r>
            <w:r w:rsidR="00634A37" w:rsidRPr="00A21061">
              <w:rPr>
                <w:rFonts w:asciiTheme="minorHAnsi" w:hAnsiTheme="minorHAnsi" w:cs="Arial"/>
                <w:sz w:val="22"/>
                <w:szCs w:val="22"/>
              </w:rPr>
              <w:t xml:space="preserve"> </w:t>
            </w:r>
            <w:r w:rsidRPr="00A21061">
              <w:rPr>
                <w:rFonts w:asciiTheme="minorHAnsi" w:hAnsiTheme="minorHAnsi" w:cs="Arial"/>
                <w:sz w:val="22"/>
                <w:szCs w:val="22"/>
              </w:rPr>
              <w:t>committee must elect a chair of its meetings, but if no chair is elected, or if at a meeting the chair is not present within 30 minutes after the time appointed for holding the meeting, the directors present who are members of the committee must choose one of their number to be the chair of the meeting.</w:t>
            </w:r>
          </w:p>
        </w:tc>
      </w:tr>
      <w:tr w:rsidR="005A731E" w:rsidRPr="00A21061" w14:paraId="179D0745" w14:textId="77777777" w:rsidTr="00A21061">
        <w:trPr>
          <w:tblCellSpacing w:w="0" w:type="dxa"/>
        </w:trPr>
        <w:tc>
          <w:tcPr>
            <w:tcW w:w="511" w:type="dxa"/>
            <w:shd w:val="clear" w:color="auto" w:fill="auto"/>
          </w:tcPr>
          <w:p w14:paraId="2C766C52"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35</w:t>
            </w:r>
          </w:p>
        </w:tc>
        <w:tc>
          <w:tcPr>
            <w:tcW w:w="8129" w:type="dxa"/>
            <w:shd w:val="clear" w:color="auto" w:fill="auto"/>
          </w:tcPr>
          <w:p w14:paraId="5626552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members of a committee may meet and adjourn as they think proper.</w:t>
            </w:r>
          </w:p>
        </w:tc>
      </w:tr>
      <w:tr w:rsidR="005A731E" w:rsidRPr="00A21061" w14:paraId="22CC607B" w14:textId="77777777" w:rsidTr="00A21061">
        <w:trPr>
          <w:tblCellSpacing w:w="0" w:type="dxa"/>
        </w:trPr>
        <w:tc>
          <w:tcPr>
            <w:tcW w:w="511" w:type="dxa"/>
            <w:shd w:val="clear" w:color="auto" w:fill="auto"/>
          </w:tcPr>
          <w:p w14:paraId="7E2C969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36</w:t>
            </w:r>
          </w:p>
        </w:tc>
        <w:tc>
          <w:tcPr>
            <w:tcW w:w="8129" w:type="dxa"/>
            <w:shd w:val="clear" w:color="auto" w:fill="auto"/>
          </w:tcPr>
          <w:p w14:paraId="0F9A055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For a first meeting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tc>
      </w:tr>
      <w:tr w:rsidR="005A731E" w:rsidRPr="00A21061" w14:paraId="4F862361" w14:textId="77777777" w:rsidTr="00A21061">
        <w:trPr>
          <w:tblCellSpacing w:w="0" w:type="dxa"/>
        </w:trPr>
        <w:tc>
          <w:tcPr>
            <w:tcW w:w="511" w:type="dxa"/>
            <w:shd w:val="clear" w:color="auto" w:fill="auto"/>
          </w:tcPr>
          <w:p w14:paraId="159E222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37</w:t>
            </w:r>
          </w:p>
        </w:tc>
        <w:tc>
          <w:tcPr>
            <w:tcW w:w="8129" w:type="dxa"/>
            <w:shd w:val="clear" w:color="auto" w:fill="auto"/>
          </w:tcPr>
          <w:p w14:paraId="6E911957"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 director who may be absent temporarily from British Columbia may send or deliver to the address of the society a waiver of notice, which may be by letter, telegram, telex or cable, of any meeting of the directors and may at any time withdraw the waiver, and until the waiver is withdrawn,</w:t>
            </w:r>
          </w:p>
        </w:tc>
      </w:tr>
      <w:tr w:rsidR="005A731E" w:rsidRPr="00A21061" w14:paraId="0DA9AA04" w14:textId="77777777" w:rsidTr="00A21061">
        <w:trPr>
          <w:tblCellSpacing w:w="0" w:type="dxa"/>
        </w:trPr>
        <w:tc>
          <w:tcPr>
            <w:tcW w:w="511" w:type="dxa"/>
            <w:shd w:val="clear" w:color="auto" w:fill="auto"/>
          </w:tcPr>
          <w:p w14:paraId="680814FB"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1919CBBC" w14:textId="77777777" w:rsidR="005A731E" w:rsidRPr="00A21061" w:rsidRDefault="005A731E" w:rsidP="009D7744">
            <w:pPr>
              <w:pStyle w:val="indentlevel1"/>
              <w:ind w:left="720"/>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a</w:t>
            </w:r>
            <w:proofErr w:type="spellEnd"/>
            <w:r w:rsidRPr="00A21061">
              <w:rPr>
                <w:rFonts w:asciiTheme="minorHAnsi" w:hAnsiTheme="minorHAnsi" w:cs="Arial"/>
                <w:sz w:val="22"/>
                <w:szCs w:val="22"/>
              </w:rPr>
              <w:t xml:space="preserve">) </w:t>
            </w:r>
            <w:proofErr w:type="spellStart"/>
            <w:r w:rsidRPr="00A21061">
              <w:rPr>
                <w:rFonts w:asciiTheme="minorHAnsi" w:hAnsiTheme="minorHAnsi" w:cs="Arial"/>
                <w:sz w:val="22"/>
                <w:szCs w:val="22"/>
              </w:rPr>
              <w:t>a</w:t>
            </w:r>
            <w:proofErr w:type="spellEnd"/>
            <w:r w:rsidRPr="00A21061">
              <w:rPr>
                <w:rFonts w:asciiTheme="minorHAnsi" w:hAnsiTheme="minorHAnsi" w:cs="Arial"/>
                <w:sz w:val="22"/>
                <w:szCs w:val="22"/>
              </w:rPr>
              <w:t xml:space="preserve"> notice of meeting of directors is not required to be sent to that director, and</w:t>
            </w:r>
          </w:p>
        </w:tc>
      </w:tr>
      <w:tr w:rsidR="005A731E" w:rsidRPr="00A21061" w14:paraId="327103E2" w14:textId="77777777" w:rsidTr="00A21061">
        <w:trPr>
          <w:tblCellSpacing w:w="0" w:type="dxa"/>
        </w:trPr>
        <w:tc>
          <w:tcPr>
            <w:tcW w:w="511" w:type="dxa"/>
            <w:shd w:val="clear" w:color="auto" w:fill="auto"/>
          </w:tcPr>
          <w:p w14:paraId="40EC1034"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3B366FEF" w14:textId="77777777" w:rsidR="005A731E" w:rsidRPr="00A21061" w:rsidRDefault="005A731E" w:rsidP="009D7744">
            <w:pPr>
              <w:pStyle w:val="indentlevel1"/>
              <w:ind w:left="720"/>
              <w:rPr>
                <w:rFonts w:asciiTheme="minorHAnsi" w:hAnsiTheme="minorHAnsi" w:cs="Arial"/>
                <w:sz w:val="22"/>
                <w:szCs w:val="22"/>
              </w:rPr>
            </w:pPr>
            <w:r w:rsidRPr="00A21061">
              <w:rPr>
                <w:rFonts w:asciiTheme="minorHAnsi" w:hAnsiTheme="minorHAnsi" w:cs="Arial"/>
                <w:sz w:val="22"/>
                <w:szCs w:val="22"/>
              </w:rPr>
              <w:t>(b) any and all meetings of the directors of the society, notice of which has not been given to that director, if a quorum of the directors is present, are valid and effective.</w:t>
            </w:r>
          </w:p>
        </w:tc>
      </w:tr>
      <w:tr w:rsidR="005A731E" w:rsidRPr="00A21061" w14:paraId="41B883D0" w14:textId="77777777" w:rsidTr="00A21061">
        <w:trPr>
          <w:tblCellSpacing w:w="0" w:type="dxa"/>
        </w:trPr>
        <w:tc>
          <w:tcPr>
            <w:tcW w:w="511" w:type="dxa"/>
            <w:shd w:val="clear" w:color="auto" w:fill="auto"/>
          </w:tcPr>
          <w:p w14:paraId="34AEC9B2" w14:textId="77777777" w:rsidR="005A731E" w:rsidRPr="00A21061" w:rsidRDefault="005A731E" w:rsidP="005A731E">
            <w:pPr>
              <w:rPr>
                <w:rFonts w:asciiTheme="minorHAnsi" w:hAnsiTheme="minorHAnsi" w:cs="Arial"/>
                <w:color w:val="000000"/>
                <w:sz w:val="22"/>
                <w:szCs w:val="22"/>
              </w:rPr>
            </w:pPr>
            <w:r w:rsidRPr="00A21061">
              <w:rPr>
                <w:rFonts w:asciiTheme="minorHAnsi" w:hAnsiTheme="minorHAnsi" w:cs="Arial"/>
                <w:color w:val="000000"/>
                <w:sz w:val="22"/>
                <w:szCs w:val="22"/>
              </w:rPr>
              <w:lastRenderedPageBreak/>
              <w:t>38</w:t>
            </w:r>
          </w:p>
        </w:tc>
        <w:tc>
          <w:tcPr>
            <w:tcW w:w="8129" w:type="dxa"/>
            <w:shd w:val="clear" w:color="auto" w:fill="auto"/>
          </w:tcPr>
          <w:p w14:paraId="307C8E47" w14:textId="77777777" w:rsidR="005A731E" w:rsidRPr="00A21061" w:rsidRDefault="005A731E" w:rsidP="005A731E">
            <w:pPr>
              <w:rPr>
                <w:rFonts w:asciiTheme="minorHAnsi" w:hAnsiTheme="minorHAnsi" w:cs="Arial"/>
                <w:sz w:val="22"/>
                <w:szCs w:val="22"/>
              </w:rPr>
            </w:pPr>
            <w:r w:rsidRPr="00A21061">
              <w:rPr>
                <w:rFonts w:asciiTheme="minorHAnsi" w:hAnsiTheme="minorHAnsi" w:cs="Arial"/>
                <w:sz w:val="22"/>
                <w:szCs w:val="22"/>
              </w:rPr>
              <w:t>(1) Unless otherwise required by the Act or these By-Laws, questions or resolutions arising at any meeting of the directors are to be decided by consensus as follows;</w:t>
            </w:r>
          </w:p>
          <w:p w14:paraId="356B00C0" w14:textId="77777777" w:rsidR="005A731E" w:rsidRPr="00A21061" w:rsidRDefault="005A731E" w:rsidP="009D7744">
            <w:pPr>
              <w:ind w:left="720"/>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a</w:t>
            </w:r>
            <w:proofErr w:type="spellEnd"/>
            <w:r w:rsidRPr="00A21061">
              <w:rPr>
                <w:rFonts w:asciiTheme="minorHAnsi" w:hAnsiTheme="minorHAnsi" w:cs="Arial"/>
                <w:sz w:val="22"/>
                <w:szCs w:val="22"/>
              </w:rPr>
              <w:t>) The goal is to reach consensus on all issues addressed by the board.</w:t>
            </w:r>
          </w:p>
          <w:p w14:paraId="6508A01D" w14:textId="77777777" w:rsidR="005A731E" w:rsidRPr="00A21061" w:rsidRDefault="005A731E" w:rsidP="009D7744">
            <w:pPr>
              <w:ind w:left="720"/>
              <w:rPr>
                <w:rFonts w:asciiTheme="minorHAnsi" w:hAnsiTheme="minorHAnsi" w:cs="Arial"/>
                <w:sz w:val="22"/>
                <w:szCs w:val="22"/>
              </w:rPr>
            </w:pPr>
            <w:r w:rsidRPr="00A21061">
              <w:rPr>
                <w:rFonts w:asciiTheme="minorHAnsi" w:hAnsiTheme="minorHAnsi" w:cs="Arial"/>
                <w:sz w:val="22"/>
                <w:szCs w:val="22"/>
              </w:rPr>
              <w:t>(b) It is recognized that there are degrees of agreement in consensus decision-making.</w:t>
            </w:r>
          </w:p>
          <w:p w14:paraId="16F354A0" w14:textId="77777777" w:rsidR="005A731E" w:rsidRPr="00A21061" w:rsidRDefault="005A731E" w:rsidP="009D7744">
            <w:pPr>
              <w:ind w:left="720"/>
              <w:rPr>
                <w:rFonts w:asciiTheme="minorHAnsi" w:hAnsiTheme="minorHAnsi" w:cs="Arial"/>
                <w:sz w:val="22"/>
                <w:szCs w:val="22"/>
              </w:rPr>
            </w:pPr>
            <w:r w:rsidRPr="00A21061">
              <w:rPr>
                <w:rFonts w:asciiTheme="minorHAnsi" w:hAnsiTheme="minorHAnsi" w:cs="Arial"/>
                <w:sz w:val="22"/>
                <w:szCs w:val="22"/>
              </w:rPr>
              <w:t xml:space="preserve">        (</w:t>
            </w:r>
            <w:proofErr w:type="spellStart"/>
            <w:r w:rsidRPr="00A21061">
              <w:rPr>
                <w:rFonts w:asciiTheme="minorHAnsi" w:hAnsiTheme="minorHAnsi" w:cs="Arial"/>
                <w:sz w:val="22"/>
                <w:szCs w:val="22"/>
              </w:rPr>
              <w:t>i</w:t>
            </w:r>
            <w:proofErr w:type="spellEnd"/>
            <w:r w:rsidRPr="00A21061">
              <w:rPr>
                <w:rFonts w:asciiTheme="minorHAnsi" w:hAnsiTheme="minorHAnsi" w:cs="Arial"/>
                <w:sz w:val="22"/>
                <w:szCs w:val="22"/>
              </w:rPr>
              <w:t>) Full agreement to support a decision.</w:t>
            </w:r>
          </w:p>
          <w:p w14:paraId="10023AAC" w14:textId="77777777" w:rsidR="005A731E" w:rsidRPr="00A21061" w:rsidRDefault="005A731E" w:rsidP="009D7744">
            <w:pPr>
              <w:ind w:left="720"/>
              <w:rPr>
                <w:rFonts w:asciiTheme="minorHAnsi" w:hAnsiTheme="minorHAnsi" w:cs="Arial"/>
                <w:sz w:val="22"/>
                <w:szCs w:val="22"/>
              </w:rPr>
            </w:pPr>
            <w:r w:rsidRPr="00A21061">
              <w:rPr>
                <w:rFonts w:asciiTheme="minorHAnsi" w:hAnsiTheme="minorHAnsi" w:cs="Arial"/>
                <w:sz w:val="22"/>
                <w:szCs w:val="22"/>
              </w:rPr>
              <w:t xml:space="preserve">        (ii) Ability to "live with" the decision.</w:t>
            </w:r>
          </w:p>
          <w:p w14:paraId="409182F8" w14:textId="77777777" w:rsidR="005A731E" w:rsidRPr="00A21061" w:rsidRDefault="005A731E" w:rsidP="009D7744">
            <w:pPr>
              <w:ind w:left="1157"/>
              <w:rPr>
                <w:rFonts w:asciiTheme="minorHAnsi" w:hAnsiTheme="minorHAnsi" w:cs="Arial"/>
                <w:sz w:val="22"/>
                <w:szCs w:val="22"/>
              </w:rPr>
            </w:pPr>
            <w:r w:rsidRPr="00A21061">
              <w:rPr>
                <w:rFonts w:asciiTheme="minorHAnsi" w:hAnsiTheme="minorHAnsi" w:cs="Arial"/>
                <w:sz w:val="22"/>
                <w:szCs w:val="22"/>
              </w:rPr>
              <w:t>(iii) Stand aside. (A member does not necessarily agree with a decision, but will</w:t>
            </w:r>
            <w:r w:rsidR="009D7744" w:rsidRPr="00A21061">
              <w:rPr>
                <w:rFonts w:asciiTheme="minorHAnsi" w:hAnsiTheme="minorHAnsi" w:cs="Arial"/>
                <w:sz w:val="22"/>
                <w:szCs w:val="22"/>
              </w:rPr>
              <w:t xml:space="preserve"> </w:t>
            </w:r>
            <w:r w:rsidRPr="00A21061">
              <w:rPr>
                <w:rFonts w:asciiTheme="minorHAnsi" w:hAnsiTheme="minorHAnsi" w:cs="Arial"/>
                <w:sz w:val="22"/>
                <w:szCs w:val="22"/>
              </w:rPr>
              <w:t>not block it.) Member may request formal recognition of a stand aside in the minutes.</w:t>
            </w:r>
          </w:p>
          <w:p w14:paraId="295A3D8F" w14:textId="77777777" w:rsidR="005A731E" w:rsidRPr="00A21061" w:rsidRDefault="005A731E" w:rsidP="009D7744">
            <w:pPr>
              <w:ind w:left="720"/>
              <w:rPr>
                <w:rFonts w:asciiTheme="minorHAnsi" w:hAnsiTheme="minorHAnsi" w:cs="Arial"/>
                <w:sz w:val="22"/>
                <w:szCs w:val="22"/>
              </w:rPr>
            </w:pPr>
            <w:r w:rsidRPr="00A21061">
              <w:rPr>
                <w:rFonts w:asciiTheme="minorHAnsi" w:hAnsiTheme="minorHAnsi" w:cs="Arial"/>
                <w:sz w:val="22"/>
                <w:szCs w:val="22"/>
              </w:rPr>
              <w:t xml:space="preserve">        (</w:t>
            </w:r>
            <w:proofErr w:type="spellStart"/>
            <w:r w:rsidRPr="00A21061">
              <w:rPr>
                <w:rFonts w:asciiTheme="minorHAnsi" w:hAnsiTheme="minorHAnsi" w:cs="Arial"/>
                <w:sz w:val="22"/>
                <w:szCs w:val="22"/>
              </w:rPr>
              <w:t>iv</w:t>
            </w:r>
            <w:proofErr w:type="spellEnd"/>
            <w:r w:rsidRPr="00A21061">
              <w:rPr>
                <w:rFonts w:asciiTheme="minorHAnsi" w:hAnsiTheme="minorHAnsi" w:cs="Arial"/>
                <w:sz w:val="22"/>
                <w:szCs w:val="22"/>
              </w:rPr>
              <w:t>) Not ready to make a decision.</w:t>
            </w:r>
          </w:p>
          <w:p w14:paraId="05F86C26" w14:textId="77777777" w:rsidR="009D7744" w:rsidRPr="00A21061" w:rsidRDefault="005A731E" w:rsidP="009D7744">
            <w:pPr>
              <w:ind w:left="720"/>
              <w:rPr>
                <w:rFonts w:asciiTheme="minorHAnsi" w:hAnsiTheme="minorHAnsi" w:cs="Arial"/>
                <w:sz w:val="22"/>
                <w:szCs w:val="22"/>
              </w:rPr>
            </w:pPr>
            <w:r w:rsidRPr="00A21061">
              <w:rPr>
                <w:rFonts w:asciiTheme="minorHAnsi" w:hAnsiTheme="minorHAnsi" w:cs="Arial"/>
                <w:sz w:val="22"/>
                <w:szCs w:val="22"/>
              </w:rPr>
              <w:t xml:space="preserve">        (v) No agreement.</w:t>
            </w:r>
          </w:p>
          <w:p w14:paraId="26598F13" w14:textId="77777777" w:rsidR="009D7744" w:rsidRPr="00A21061" w:rsidRDefault="005A731E" w:rsidP="009D7744">
            <w:pPr>
              <w:ind w:left="720"/>
              <w:rPr>
                <w:rFonts w:asciiTheme="minorHAnsi" w:hAnsiTheme="minorHAnsi" w:cs="Arial"/>
                <w:sz w:val="22"/>
                <w:szCs w:val="22"/>
              </w:rPr>
            </w:pPr>
            <w:r w:rsidRPr="00A21061">
              <w:rPr>
                <w:rFonts w:asciiTheme="minorHAnsi" w:hAnsiTheme="minorHAnsi" w:cs="Arial"/>
                <w:sz w:val="22"/>
                <w:szCs w:val="22"/>
              </w:rPr>
              <w:t>(c) Consensus is defined as general agreement (points (</w:t>
            </w:r>
            <w:proofErr w:type="spellStart"/>
            <w:r w:rsidRPr="00A21061">
              <w:rPr>
                <w:rFonts w:asciiTheme="minorHAnsi" w:hAnsiTheme="minorHAnsi" w:cs="Arial"/>
                <w:sz w:val="22"/>
                <w:szCs w:val="22"/>
              </w:rPr>
              <w:t>i</w:t>
            </w:r>
            <w:proofErr w:type="spellEnd"/>
            <w:r w:rsidRPr="00A21061">
              <w:rPr>
                <w:rFonts w:asciiTheme="minorHAnsi" w:hAnsiTheme="minorHAnsi" w:cs="Arial"/>
                <w:sz w:val="22"/>
                <w:szCs w:val="22"/>
              </w:rPr>
              <w:t>), (ii) &amp; (iii) above) by the members of the board.</w:t>
            </w:r>
          </w:p>
          <w:p w14:paraId="54D29841" w14:textId="77777777" w:rsidR="005A731E" w:rsidRPr="00A21061" w:rsidRDefault="009D7744" w:rsidP="009D7744">
            <w:pPr>
              <w:ind w:left="720"/>
              <w:rPr>
                <w:rFonts w:asciiTheme="minorHAnsi" w:hAnsiTheme="minorHAnsi" w:cs="Arial"/>
                <w:sz w:val="22"/>
                <w:szCs w:val="22"/>
              </w:rPr>
            </w:pPr>
            <w:r w:rsidRPr="00A21061">
              <w:rPr>
                <w:rFonts w:asciiTheme="minorHAnsi" w:hAnsiTheme="minorHAnsi" w:cs="Arial"/>
                <w:sz w:val="22"/>
                <w:szCs w:val="22"/>
              </w:rPr>
              <w:t>(</w:t>
            </w:r>
            <w:r w:rsidR="005A731E" w:rsidRPr="00A21061">
              <w:rPr>
                <w:rFonts w:asciiTheme="minorHAnsi" w:hAnsiTheme="minorHAnsi" w:cs="Arial"/>
                <w:sz w:val="22"/>
                <w:szCs w:val="22"/>
              </w:rPr>
              <w:t>d) A consensus agreement may be revisited only with the consensual support of the board.</w:t>
            </w:r>
          </w:p>
          <w:p w14:paraId="2E27D2FA" w14:textId="77777777" w:rsidR="005A731E" w:rsidRPr="00A21061" w:rsidRDefault="005A731E" w:rsidP="005A731E">
            <w:pPr>
              <w:rPr>
                <w:rFonts w:asciiTheme="minorHAnsi" w:hAnsiTheme="minorHAnsi" w:cs="Arial"/>
                <w:sz w:val="22"/>
                <w:szCs w:val="22"/>
              </w:rPr>
            </w:pPr>
          </w:p>
          <w:p w14:paraId="48D580BC" w14:textId="77777777" w:rsidR="005A731E" w:rsidRPr="00A21061" w:rsidRDefault="005A731E" w:rsidP="005A731E">
            <w:pPr>
              <w:rPr>
                <w:rFonts w:asciiTheme="minorHAnsi" w:hAnsiTheme="minorHAnsi" w:cs="Arial"/>
                <w:sz w:val="22"/>
                <w:szCs w:val="22"/>
              </w:rPr>
            </w:pPr>
            <w:r w:rsidRPr="00A21061">
              <w:rPr>
                <w:rFonts w:asciiTheme="minorHAnsi" w:hAnsiTheme="minorHAnsi" w:cs="Arial"/>
                <w:sz w:val="22"/>
                <w:szCs w:val="22"/>
              </w:rPr>
              <w:t xml:space="preserve">(2) When consensus cannot be achieved and an impasse is reached, it is incumbent on those not in </w:t>
            </w:r>
            <w:proofErr w:type="spellStart"/>
            <w:r w:rsidRPr="00A21061">
              <w:rPr>
                <w:rFonts w:asciiTheme="minorHAnsi" w:hAnsiTheme="minorHAnsi" w:cs="Arial"/>
                <w:sz w:val="22"/>
                <w:szCs w:val="22"/>
              </w:rPr>
              <w:t>favour</w:t>
            </w:r>
            <w:proofErr w:type="spellEnd"/>
            <w:r w:rsidRPr="00A21061">
              <w:rPr>
                <w:rFonts w:asciiTheme="minorHAnsi" w:hAnsiTheme="minorHAnsi" w:cs="Arial"/>
                <w:sz w:val="22"/>
                <w:szCs w:val="22"/>
              </w:rPr>
              <w:t xml:space="preserve"> of the issue to bring forward to the board, in a reasonably timely manner, a proposed alternative that he/she/they believe(s) would be acceptable to the board. If after this second meeting the impasse had not been broken, the board will then utilize the voting procedure of Roberts Rules of Order, with a 66% majority vote."</w:t>
            </w:r>
          </w:p>
        </w:tc>
      </w:tr>
      <w:tr w:rsidR="005A731E" w:rsidRPr="00A21061" w14:paraId="142E7C00" w14:textId="77777777" w:rsidTr="00A21061">
        <w:trPr>
          <w:tblCellSpacing w:w="0" w:type="dxa"/>
        </w:trPr>
        <w:tc>
          <w:tcPr>
            <w:tcW w:w="511" w:type="dxa"/>
            <w:shd w:val="clear" w:color="auto" w:fill="auto"/>
          </w:tcPr>
          <w:p w14:paraId="5EA5A265"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39</w:t>
            </w:r>
          </w:p>
        </w:tc>
        <w:tc>
          <w:tcPr>
            <w:tcW w:w="8129" w:type="dxa"/>
            <w:shd w:val="clear" w:color="auto" w:fill="auto"/>
          </w:tcPr>
          <w:p w14:paraId="1353E2B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 resolution proposed at a meeting of directors or committee of directors need not be seconded, and the chair of a meeting may move or propose a resolution.</w:t>
            </w:r>
          </w:p>
        </w:tc>
      </w:tr>
      <w:tr w:rsidR="005A731E" w:rsidRPr="00A21061" w14:paraId="30804CE0" w14:textId="77777777" w:rsidTr="00A21061">
        <w:trPr>
          <w:tblCellSpacing w:w="0" w:type="dxa"/>
        </w:trPr>
        <w:tc>
          <w:tcPr>
            <w:tcW w:w="511" w:type="dxa"/>
            <w:shd w:val="clear" w:color="auto" w:fill="auto"/>
          </w:tcPr>
          <w:p w14:paraId="5657D1D5"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40</w:t>
            </w:r>
          </w:p>
        </w:tc>
        <w:tc>
          <w:tcPr>
            <w:tcW w:w="8129" w:type="dxa"/>
            <w:shd w:val="clear" w:color="auto" w:fill="auto"/>
          </w:tcPr>
          <w:p w14:paraId="0219BD50"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 xml:space="preserve">A resolution in writing, signed by all the directors or approved </w:t>
            </w:r>
            <w:r w:rsidR="00AA2F23" w:rsidRPr="00A21061">
              <w:rPr>
                <w:rFonts w:asciiTheme="minorHAnsi" w:hAnsiTheme="minorHAnsi" w:cs="Arial"/>
                <w:sz w:val="22"/>
                <w:szCs w:val="22"/>
              </w:rPr>
              <w:t>via electronic means</w:t>
            </w:r>
            <w:r w:rsidRPr="00A21061">
              <w:rPr>
                <w:rFonts w:asciiTheme="minorHAnsi" w:hAnsiTheme="minorHAnsi" w:cs="Arial"/>
                <w:sz w:val="22"/>
                <w:szCs w:val="22"/>
              </w:rPr>
              <w:t xml:space="preserve"> and placed with the minutes of the directors, is as valid and effective as if regularly passed at a meeting of directors.</w:t>
            </w:r>
          </w:p>
        </w:tc>
      </w:tr>
      <w:tr w:rsidR="005A731E" w:rsidRPr="00A21061" w14:paraId="602FEBB4" w14:textId="77777777" w:rsidTr="00A21061">
        <w:trPr>
          <w:tblCellSpacing w:w="0" w:type="dxa"/>
        </w:trPr>
        <w:tc>
          <w:tcPr>
            <w:tcW w:w="8640" w:type="dxa"/>
            <w:gridSpan w:val="2"/>
            <w:shd w:val="clear" w:color="auto" w:fill="auto"/>
            <w:vAlign w:val="center"/>
          </w:tcPr>
          <w:p w14:paraId="45120AAA" w14:textId="77777777" w:rsidR="005A731E" w:rsidRPr="00A21061" w:rsidRDefault="005A731E" w:rsidP="009D7744">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7 — Duties of Officers</w:t>
            </w:r>
          </w:p>
        </w:tc>
      </w:tr>
      <w:tr w:rsidR="005A731E" w:rsidRPr="00A21061" w14:paraId="14BE34D4" w14:textId="77777777" w:rsidTr="00A21061">
        <w:trPr>
          <w:tblCellSpacing w:w="0" w:type="dxa"/>
        </w:trPr>
        <w:tc>
          <w:tcPr>
            <w:tcW w:w="511" w:type="dxa"/>
            <w:shd w:val="clear" w:color="auto" w:fill="auto"/>
          </w:tcPr>
          <w:p w14:paraId="29725154"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41</w:t>
            </w:r>
          </w:p>
        </w:tc>
        <w:tc>
          <w:tcPr>
            <w:tcW w:w="8129" w:type="dxa"/>
            <w:shd w:val="clear" w:color="auto" w:fill="auto"/>
          </w:tcPr>
          <w:p w14:paraId="21A6BD70"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The president presides at all meetings of the society and of the directors.</w:t>
            </w:r>
          </w:p>
        </w:tc>
      </w:tr>
      <w:tr w:rsidR="005A731E" w:rsidRPr="00A21061" w14:paraId="15D83FCD" w14:textId="77777777" w:rsidTr="00A21061">
        <w:trPr>
          <w:tblCellSpacing w:w="0" w:type="dxa"/>
        </w:trPr>
        <w:tc>
          <w:tcPr>
            <w:tcW w:w="511" w:type="dxa"/>
            <w:shd w:val="clear" w:color="auto" w:fill="auto"/>
          </w:tcPr>
          <w:p w14:paraId="5FFD52E6"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14623001" w14:textId="77777777" w:rsidR="005A731E" w:rsidRPr="00A21061" w:rsidRDefault="005A731E" w:rsidP="00E76B4A">
            <w:pPr>
              <w:pStyle w:val="NormalWeb"/>
              <w:rPr>
                <w:rFonts w:asciiTheme="minorHAnsi" w:hAnsiTheme="minorHAnsi" w:cs="Arial"/>
                <w:sz w:val="22"/>
                <w:szCs w:val="22"/>
              </w:rPr>
            </w:pPr>
            <w:r w:rsidRPr="00A21061">
              <w:rPr>
                <w:rFonts w:asciiTheme="minorHAnsi" w:hAnsiTheme="minorHAnsi" w:cs="Arial"/>
                <w:sz w:val="22"/>
                <w:szCs w:val="22"/>
              </w:rPr>
              <w:t xml:space="preserve">(2) The president is the chief </w:t>
            </w:r>
            <w:r w:rsidR="00E76B4A" w:rsidRPr="00A21061">
              <w:rPr>
                <w:rFonts w:asciiTheme="minorHAnsi" w:hAnsiTheme="minorHAnsi" w:cs="Arial"/>
                <w:sz w:val="22"/>
                <w:szCs w:val="22"/>
              </w:rPr>
              <w:t xml:space="preserve">elected </w:t>
            </w:r>
            <w:r w:rsidRPr="00A21061">
              <w:rPr>
                <w:rFonts w:asciiTheme="minorHAnsi" w:hAnsiTheme="minorHAnsi" w:cs="Arial"/>
                <w:sz w:val="22"/>
                <w:szCs w:val="22"/>
              </w:rPr>
              <w:t>officer of the society and must supervise the other officers in the execution of their duties.</w:t>
            </w:r>
          </w:p>
        </w:tc>
      </w:tr>
      <w:tr w:rsidR="005A731E" w:rsidRPr="00A21061" w14:paraId="7359A9A0" w14:textId="77777777" w:rsidTr="00A21061">
        <w:trPr>
          <w:tblCellSpacing w:w="0" w:type="dxa"/>
        </w:trPr>
        <w:tc>
          <w:tcPr>
            <w:tcW w:w="511" w:type="dxa"/>
            <w:shd w:val="clear" w:color="auto" w:fill="auto"/>
          </w:tcPr>
          <w:p w14:paraId="2414601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42</w:t>
            </w:r>
          </w:p>
        </w:tc>
        <w:tc>
          <w:tcPr>
            <w:tcW w:w="8129" w:type="dxa"/>
            <w:shd w:val="clear" w:color="auto" w:fill="auto"/>
          </w:tcPr>
          <w:p w14:paraId="3CB7D45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vice president must carry out the duties of the president during the president's absence.</w:t>
            </w:r>
          </w:p>
        </w:tc>
      </w:tr>
      <w:tr w:rsidR="005A731E" w:rsidRPr="00A21061" w14:paraId="4DCA396A" w14:textId="77777777" w:rsidTr="00A21061">
        <w:trPr>
          <w:tblCellSpacing w:w="0" w:type="dxa"/>
        </w:trPr>
        <w:tc>
          <w:tcPr>
            <w:tcW w:w="511" w:type="dxa"/>
            <w:shd w:val="clear" w:color="auto" w:fill="auto"/>
          </w:tcPr>
          <w:p w14:paraId="51CD5CC7"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43</w:t>
            </w:r>
          </w:p>
        </w:tc>
        <w:tc>
          <w:tcPr>
            <w:tcW w:w="8129" w:type="dxa"/>
            <w:shd w:val="clear" w:color="auto" w:fill="auto"/>
          </w:tcPr>
          <w:p w14:paraId="4E6D2FA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secretary must do the following:</w:t>
            </w:r>
          </w:p>
        </w:tc>
      </w:tr>
      <w:tr w:rsidR="005A731E" w:rsidRPr="00A21061" w14:paraId="72A2DA51" w14:textId="77777777" w:rsidTr="00A21061">
        <w:trPr>
          <w:tblCellSpacing w:w="0" w:type="dxa"/>
        </w:trPr>
        <w:tc>
          <w:tcPr>
            <w:tcW w:w="511" w:type="dxa"/>
            <w:shd w:val="clear" w:color="auto" w:fill="auto"/>
          </w:tcPr>
          <w:p w14:paraId="62097B3C"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20C9A3EF"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(a) conduct the correspondence of the society;</w:t>
            </w:r>
          </w:p>
        </w:tc>
      </w:tr>
      <w:tr w:rsidR="005A731E" w:rsidRPr="00A21061" w14:paraId="078FC021" w14:textId="77777777" w:rsidTr="00A21061">
        <w:trPr>
          <w:tblCellSpacing w:w="0" w:type="dxa"/>
        </w:trPr>
        <w:tc>
          <w:tcPr>
            <w:tcW w:w="511" w:type="dxa"/>
            <w:shd w:val="clear" w:color="auto" w:fill="auto"/>
          </w:tcPr>
          <w:p w14:paraId="6C9E551A"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1133B412"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(b) issue notices of meetings of the society and directors;</w:t>
            </w:r>
          </w:p>
        </w:tc>
      </w:tr>
      <w:tr w:rsidR="005A731E" w:rsidRPr="00A21061" w14:paraId="4FC1F2EA" w14:textId="77777777" w:rsidTr="00A21061">
        <w:trPr>
          <w:tblCellSpacing w:w="0" w:type="dxa"/>
        </w:trPr>
        <w:tc>
          <w:tcPr>
            <w:tcW w:w="511" w:type="dxa"/>
            <w:shd w:val="clear" w:color="auto" w:fill="auto"/>
          </w:tcPr>
          <w:p w14:paraId="30CA5E32"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5E8C8472"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(c) keep minutes of all meetings of the society and directors;</w:t>
            </w:r>
          </w:p>
        </w:tc>
      </w:tr>
      <w:tr w:rsidR="005A731E" w:rsidRPr="00A21061" w14:paraId="6A61EE3F" w14:textId="77777777" w:rsidTr="00A21061">
        <w:trPr>
          <w:tblCellSpacing w:w="0" w:type="dxa"/>
        </w:trPr>
        <w:tc>
          <w:tcPr>
            <w:tcW w:w="511" w:type="dxa"/>
            <w:shd w:val="clear" w:color="auto" w:fill="auto"/>
          </w:tcPr>
          <w:p w14:paraId="5E90CB41"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73D26B0E" w14:textId="77777777" w:rsidR="005A731E" w:rsidRPr="00A21061" w:rsidRDefault="00385FB9" w:rsidP="005A731E">
            <w:pPr>
              <w:pStyle w:val="indentlevel1"/>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e</w:t>
            </w:r>
            <w:proofErr w:type="spellEnd"/>
            <w:r w:rsidRPr="00A21061">
              <w:rPr>
                <w:rFonts w:asciiTheme="minorHAnsi" w:hAnsiTheme="minorHAnsi" w:cs="Arial"/>
                <w:sz w:val="22"/>
                <w:szCs w:val="22"/>
              </w:rPr>
              <w:t>) have custody of the common seal of the society</w:t>
            </w:r>
          </w:p>
        </w:tc>
      </w:tr>
      <w:tr w:rsidR="005A731E" w:rsidRPr="00A21061" w14:paraId="456353C4" w14:textId="77777777" w:rsidTr="00A21061">
        <w:trPr>
          <w:tblCellSpacing w:w="0" w:type="dxa"/>
        </w:trPr>
        <w:tc>
          <w:tcPr>
            <w:tcW w:w="511" w:type="dxa"/>
            <w:shd w:val="clear" w:color="auto" w:fill="auto"/>
          </w:tcPr>
          <w:p w14:paraId="49FDD1F5" w14:textId="77777777" w:rsidR="005A731E" w:rsidRPr="00A21061" w:rsidRDefault="00385FB9" w:rsidP="005A731E">
            <w:pPr>
              <w:rPr>
                <w:rFonts w:asciiTheme="minorHAnsi" w:hAnsiTheme="minorHAnsi" w:cs="Arial"/>
                <w:color w:val="000000"/>
                <w:sz w:val="22"/>
                <w:szCs w:val="22"/>
              </w:rPr>
            </w:pPr>
            <w:r w:rsidRPr="00A21061">
              <w:rPr>
                <w:rFonts w:asciiTheme="minorHAnsi" w:hAnsiTheme="minorHAnsi" w:cs="Arial"/>
                <w:color w:val="000000"/>
                <w:sz w:val="22"/>
                <w:szCs w:val="22"/>
              </w:rPr>
              <w:t>4</w:t>
            </w:r>
            <w:r w:rsidR="009925E9" w:rsidRPr="00A21061">
              <w:rPr>
                <w:rFonts w:asciiTheme="minorHAnsi" w:hAnsiTheme="minorHAnsi" w:cs="Arial"/>
                <w:color w:val="000000"/>
                <w:sz w:val="22"/>
                <w:szCs w:val="22"/>
              </w:rPr>
              <w:t>4</w:t>
            </w:r>
          </w:p>
        </w:tc>
        <w:tc>
          <w:tcPr>
            <w:tcW w:w="8129" w:type="dxa"/>
            <w:shd w:val="clear" w:color="auto" w:fill="auto"/>
          </w:tcPr>
          <w:p w14:paraId="296C9380" w14:textId="77777777" w:rsidR="005A731E" w:rsidRPr="00A21061" w:rsidRDefault="00385FB9" w:rsidP="009925E9">
            <w:pPr>
              <w:pStyle w:val="indentlevel1"/>
              <w:ind w:left="0"/>
              <w:rPr>
                <w:rFonts w:asciiTheme="minorHAnsi" w:hAnsiTheme="minorHAnsi" w:cs="Arial"/>
                <w:sz w:val="22"/>
                <w:szCs w:val="22"/>
              </w:rPr>
            </w:pPr>
            <w:r w:rsidRPr="00A21061">
              <w:rPr>
                <w:rFonts w:asciiTheme="minorHAnsi" w:hAnsiTheme="minorHAnsi" w:cs="Arial"/>
                <w:sz w:val="22"/>
                <w:szCs w:val="22"/>
              </w:rPr>
              <w:t xml:space="preserve">The secretary must </w:t>
            </w:r>
            <w:r w:rsidR="009925E9" w:rsidRPr="00A21061">
              <w:rPr>
                <w:rFonts w:asciiTheme="minorHAnsi" w:hAnsiTheme="minorHAnsi" w:cs="Arial"/>
                <w:sz w:val="22"/>
                <w:szCs w:val="22"/>
              </w:rPr>
              <w:t>have</w:t>
            </w:r>
            <w:r w:rsidRPr="00A21061">
              <w:rPr>
                <w:rFonts w:asciiTheme="minorHAnsi" w:hAnsiTheme="minorHAnsi" w:cs="Arial"/>
                <w:sz w:val="22"/>
                <w:szCs w:val="22"/>
              </w:rPr>
              <w:t xml:space="preserve"> access</w:t>
            </w:r>
            <w:r w:rsidR="009925E9" w:rsidRPr="00A21061">
              <w:rPr>
                <w:rFonts w:asciiTheme="minorHAnsi" w:hAnsiTheme="minorHAnsi" w:cs="Arial"/>
                <w:sz w:val="22"/>
                <w:szCs w:val="22"/>
              </w:rPr>
              <w:t xml:space="preserve"> to</w:t>
            </w:r>
            <w:r w:rsidRPr="00A21061">
              <w:rPr>
                <w:rFonts w:asciiTheme="minorHAnsi" w:hAnsiTheme="minorHAnsi" w:cs="Arial"/>
                <w:sz w:val="22"/>
                <w:szCs w:val="22"/>
              </w:rPr>
              <w:t xml:space="preserve"> the register of members and all records and documents of the society except those required to be kept by the treasurer;</w:t>
            </w:r>
          </w:p>
        </w:tc>
      </w:tr>
      <w:tr w:rsidR="005A731E" w:rsidRPr="00A21061" w14:paraId="7B1C15AE" w14:textId="77777777" w:rsidTr="00A21061">
        <w:trPr>
          <w:trHeight w:val="381"/>
          <w:tblCellSpacing w:w="0" w:type="dxa"/>
        </w:trPr>
        <w:tc>
          <w:tcPr>
            <w:tcW w:w="511" w:type="dxa"/>
            <w:shd w:val="clear" w:color="auto" w:fill="auto"/>
          </w:tcPr>
          <w:p w14:paraId="0E915DD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lastRenderedPageBreak/>
              <w:t>4</w:t>
            </w:r>
            <w:r w:rsidR="00385FB9" w:rsidRPr="00A21061">
              <w:rPr>
                <w:rFonts w:asciiTheme="minorHAnsi" w:hAnsiTheme="minorHAnsi" w:cs="Arial"/>
                <w:sz w:val="22"/>
                <w:szCs w:val="22"/>
              </w:rPr>
              <w:t>5</w:t>
            </w:r>
          </w:p>
        </w:tc>
        <w:tc>
          <w:tcPr>
            <w:tcW w:w="8129" w:type="dxa"/>
            <w:shd w:val="clear" w:color="auto" w:fill="auto"/>
          </w:tcPr>
          <w:p w14:paraId="79CAFB6A" w14:textId="77777777" w:rsidR="005A731E" w:rsidRPr="00A21061" w:rsidRDefault="005A731E" w:rsidP="009925E9">
            <w:pPr>
              <w:pStyle w:val="NormalWeb"/>
              <w:numPr>
                <w:ilvl w:val="0"/>
                <w:numId w:val="3"/>
              </w:numPr>
              <w:rPr>
                <w:rFonts w:asciiTheme="minorHAnsi" w:hAnsiTheme="minorHAnsi" w:cs="Arial"/>
                <w:sz w:val="22"/>
                <w:szCs w:val="22"/>
              </w:rPr>
            </w:pPr>
            <w:r w:rsidRPr="00A21061">
              <w:rPr>
                <w:rFonts w:asciiTheme="minorHAnsi" w:hAnsiTheme="minorHAnsi" w:cs="Arial"/>
                <w:sz w:val="22"/>
                <w:szCs w:val="22"/>
              </w:rPr>
              <w:t>The treasurer must</w:t>
            </w:r>
            <w:r w:rsidR="00385FB9" w:rsidRPr="00A21061">
              <w:rPr>
                <w:rFonts w:asciiTheme="minorHAnsi" w:hAnsiTheme="minorHAnsi" w:cs="Arial"/>
                <w:sz w:val="22"/>
                <w:szCs w:val="22"/>
              </w:rPr>
              <w:t xml:space="preserve"> </w:t>
            </w:r>
            <w:r w:rsidR="009925E9" w:rsidRPr="00A21061">
              <w:rPr>
                <w:rFonts w:asciiTheme="minorHAnsi" w:hAnsiTheme="minorHAnsi" w:cs="Arial"/>
                <w:sz w:val="22"/>
                <w:szCs w:val="22"/>
              </w:rPr>
              <w:t>have</w:t>
            </w:r>
            <w:r w:rsidR="00385FB9" w:rsidRPr="00A21061">
              <w:rPr>
                <w:rFonts w:asciiTheme="minorHAnsi" w:hAnsiTheme="minorHAnsi" w:cs="Arial"/>
                <w:sz w:val="22"/>
                <w:szCs w:val="22"/>
              </w:rPr>
              <w:t xml:space="preserve"> access</w:t>
            </w:r>
            <w:r w:rsidR="009925E9" w:rsidRPr="00A21061">
              <w:rPr>
                <w:rFonts w:asciiTheme="minorHAnsi" w:hAnsiTheme="minorHAnsi" w:cs="Arial"/>
                <w:sz w:val="22"/>
                <w:szCs w:val="22"/>
              </w:rPr>
              <w:t xml:space="preserve"> to</w:t>
            </w:r>
            <w:r w:rsidR="00385FB9" w:rsidRPr="00A21061">
              <w:rPr>
                <w:rFonts w:asciiTheme="minorHAnsi" w:hAnsiTheme="minorHAnsi" w:cs="Arial"/>
                <w:sz w:val="22"/>
                <w:szCs w:val="22"/>
              </w:rPr>
              <w:t xml:space="preserve"> the financial records, including books of account, </w:t>
            </w:r>
          </w:p>
        </w:tc>
      </w:tr>
      <w:tr w:rsidR="005A731E" w:rsidRPr="00A21061" w14:paraId="7B613ED8" w14:textId="77777777" w:rsidTr="00A21061">
        <w:trPr>
          <w:tblCellSpacing w:w="0" w:type="dxa"/>
        </w:trPr>
        <w:tc>
          <w:tcPr>
            <w:tcW w:w="511" w:type="dxa"/>
            <w:shd w:val="clear" w:color="auto" w:fill="auto"/>
          </w:tcPr>
          <w:p w14:paraId="7F789DEE"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514FBF0D" w14:textId="77777777" w:rsidR="005A731E" w:rsidRPr="00A21061" w:rsidRDefault="009925E9" w:rsidP="009925E9">
            <w:pPr>
              <w:pStyle w:val="indentlevel1"/>
              <w:numPr>
                <w:ilvl w:val="0"/>
                <w:numId w:val="3"/>
              </w:numPr>
              <w:rPr>
                <w:rFonts w:asciiTheme="minorHAnsi" w:hAnsiTheme="minorHAnsi" w:cs="Arial"/>
                <w:sz w:val="22"/>
                <w:szCs w:val="22"/>
              </w:rPr>
            </w:pPr>
            <w:r w:rsidRPr="00A21061">
              <w:rPr>
                <w:rFonts w:asciiTheme="minorHAnsi" w:hAnsiTheme="minorHAnsi" w:cs="Arial"/>
                <w:sz w:val="22"/>
                <w:szCs w:val="22"/>
              </w:rPr>
              <w:t>The treasurer must</w:t>
            </w:r>
            <w:r w:rsidR="00385FB9" w:rsidRPr="00A21061">
              <w:rPr>
                <w:rFonts w:asciiTheme="minorHAnsi" w:hAnsiTheme="minorHAnsi" w:cs="Arial"/>
                <w:sz w:val="22"/>
                <w:szCs w:val="22"/>
              </w:rPr>
              <w:t xml:space="preserve"> render financial statements to the directors, members and others when required.</w:t>
            </w:r>
          </w:p>
        </w:tc>
      </w:tr>
      <w:tr w:rsidR="005A731E" w:rsidRPr="00A21061" w14:paraId="40C15285" w14:textId="77777777" w:rsidTr="00A21061">
        <w:trPr>
          <w:tblCellSpacing w:w="0" w:type="dxa"/>
        </w:trPr>
        <w:tc>
          <w:tcPr>
            <w:tcW w:w="511" w:type="dxa"/>
            <w:shd w:val="clear" w:color="auto" w:fill="auto"/>
          </w:tcPr>
          <w:p w14:paraId="5CB4DE9A"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w:t>
            </w:r>
            <w:r w:rsidR="009925E9" w:rsidRPr="00A21061">
              <w:rPr>
                <w:rFonts w:asciiTheme="minorHAnsi" w:hAnsiTheme="minorHAnsi" w:cs="Arial"/>
                <w:sz w:val="22"/>
                <w:szCs w:val="22"/>
              </w:rPr>
              <w:t>6</w:t>
            </w:r>
          </w:p>
        </w:tc>
        <w:tc>
          <w:tcPr>
            <w:tcW w:w="8129" w:type="dxa"/>
            <w:shd w:val="clear" w:color="auto" w:fill="auto"/>
          </w:tcPr>
          <w:p w14:paraId="21CC96C9"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The offices of secretary and treasurer may be held by one person who is to be known as the secretary treasurer.</w:t>
            </w:r>
          </w:p>
        </w:tc>
      </w:tr>
      <w:tr w:rsidR="005A731E" w:rsidRPr="00A21061" w14:paraId="46907B8E" w14:textId="77777777" w:rsidTr="00A21061">
        <w:trPr>
          <w:tblCellSpacing w:w="0" w:type="dxa"/>
        </w:trPr>
        <w:tc>
          <w:tcPr>
            <w:tcW w:w="511" w:type="dxa"/>
            <w:shd w:val="clear" w:color="auto" w:fill="auto"/>
          </w:tcPr>
          <w:p w14:paraId="53878651"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1138AEA4"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If a secretary treasurer holds office, the total number of directors must not be less than 5 or the greater number that may have been determined under bylaw 25 (2).</w:t>
            </w:r>
          </w:p>
        </w:tc>
      </w:tr>
      <w:tr w:rsidR="005A731E" w:rsidRPr="00A21061" w14:paraId="114658D2" w14:textId="77777777" w:rsidTr="00A21061">
        <w:trPr>
          <w:tblCellSpacing w:w="0" w:type="dxa"/>
        </w:trPr>
        <w:tc>
          <w:tcPr>
            <w:tcW w:w="511" w:type="dxa"/>
            <w:shd w:val="clear" w:color="auto" w:fill="auto"/>
          </w:tcPr>
          <w:p w14:paraId="2FE0D65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4</w:t>
            </w:r>
            <w:r w:rsidR="009925E9" w:rsidRPr="00A21061">
              <w:rPr>
                <w:rFonts w:asciiTheme="minorHAnsi" w:hAnsiTheme="minorHAnsi" w:cs="Arial"/>
                <w:sz w:val="22"/>
                <w:szCs w:val="22"/>
              </w:rPr>
              <w:t>7</w:t>
            </w:r>
          </w:p>
        </w:tc>
        <w:tc>
          <w:tcPr>
            <w:tcW w:w="8129" w:type="dxa"/>
            <w:shd w:val="clear" w:color="auto" w:fill="auto"/>
          </w:tcPr>
          <w:p w14:paraId="5F8BCD0D"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In the absence of the secretary from a meeting, the directors must appoint another person to act as secretary at the meeting.</w:t>
            </w:r>
          </w:p>
        </w:tc>
      </w:tr>
      <w:tr w:rsidR="005A731E" w:rsidRPr="00A21061" w14:paraId="327CC8D7" w14:textId="77777777" w:rsidTr="00A21061">
        <w:trPr>
          <w:tblCellSpacing w:w="0" w:type="dxa"/>
        </w:trPr>
        <w:tc>
          <w:tcPr>
            <w:tcW w:w="8640" w:type="dxa"/>
            <w:gridSpan w:val="2"/>
            <w:shd w:val="clear" w:color="auto" w:fill="auto"/>
            <w:vAlign w:val="center"/>
          </w:tcPr>
          <w:p w14:paraId="52CA35BF"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8 — Seal</w:t>
            </w:r>
          </w:p>
        </w:tc>
      </w:tr>
      <w:tr w:rsidR="005A731E" w:rsidRPr="00A21061" w14:paraId="7D094645" w14:textId="77777777" w:rsidTr="00A21061">
        <w:trPr>
          <w:tblCellSpacing w:w="0" w:type="dxa"/>
        </w:trPr>
        <w:tc>
          <w:tcPr>
            <w:tcW w:w="511" w:type="dxa"/>
            <w:shd w:val="clear" w:color="auto" w:fill="auto"/>
          </w:tcPr>
          <w:p w14:paraId="78319B85"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4</w:t>
            </w:r>
            <w:r w:rsidR="009925E9" w:rsidRPr="00A21061">
              <w:rPr>
                <w:rFonts w:asciiTheme="minorHAnsi" w:hAnsiTheme="minorHAnsi" w:cs="Arial"/>
                <w:sz w:val="22"/>
                <w:szCs w:val="22"/>
              </w:rPr>
              <w:t>8</w:t>
            </w:r>
          </w:p>
        </w:tc>
        <w:tc>
          <w:tcPr>
            <w:tcW w:w="8129" w:type="dxa"/>
            <w:shd w:val="clear" w:color="auto" w:fill="auto"/>
          </w:tcPr>
          <w:p w14:paraId="22283F1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directors may provide a common seal for the society and may destroy a seal and substitute a new seal in its place.</w:t>
            </w:r>
          </w:p>
        </w:tc>
      </w:tr>
      <w:tr w:rsidR="005A731E" w:rsidRPr="00A21061" w14:paraId="2A4675C6" w14:textId="77777777" w:rsidTr="00A21061">
        <w:trPr>
          <w:tblCellSpacing w:w="0" w:type="dxa"/>
        </w:trPr>
        <w:tc>
          <w:tcPr>
            <w:tcW w:w="511" w:type="dxa"/>
            <w:shd w:val="clear" w:color="auto" w:fill="auto"/>
          </w:tcPr>
          <w:p w14:paraId="67D9BB00"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4</w:t>
            </w:r>
            <w:r w:rsidR="009925E9" w:rsidRPr="00A21061">
              <w:rPr>
                <w:rFonts w:asciiTheme="minorHAnsi" w:hAnsiTheme="minorHAnsi" w:cs="Arial"/>
                <w:sz w:val="22"/>
                <w:szCs w:val="22"/>
              </w:rPr>
              <w:t>9</w:t>
            </w:r>
          </w:p>
        </w:tc>
        <w:tc>
          <w:tcPr>
            <w:tcW w:w="8129" w:type="dxa"/>
            <w:shd w:val="clear" w:color="auto" w:fill="auto"/>
          </w:tcPr>
          <w:p w14:paraId="26E7EB9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common seal must be affixed only when authorized by a resolution of the directors and then only in the presence of the persons specified in the resolution, or if no persons are specified, in the presence of the president and secretary or president and secretary treasurer.</w:t>
            </w:r>
          </w:p>
        </w:tc>
      </w:tr>
      <w:tr w:rsidR="005A731E" w:rsidRPr="00A21061" w14:paraId="45227DE2" w14:textId="77777777" w:rsidTr="00A21061">
        <w:trPr>
          <w:tblCellSpacing w:w="0" w:type="dxa"/>
        </w:trPr>
        <w:tc>
          <w:tcPr>
            <w:tcW w:w="8640" w:type="dxa"/>
            <w:gridSpan w:val="2"/>
            <w:shd w:val="clear" w:color="auto" w:fill="auto"/>
            <w:vAlign w:val="center"/>
          </w:tcPr>
          <w:p w14:paraId="6C20E5F3"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9 — Borrowing</w:t>
            </w:r>
          </w:p>
        </w:tc>
      </w:tr>
      <w:tr w:rsidR="005A731E" w:rsidRPr="00A21061" w14:paraId="0CF39CEA" w14:textId="77777777" w:rsidTr="00A21061">
        <w:trPr>
          <w:tblCellSpacing w:w="0" w:type="dxa"/>
        </w:trPr>
        <w:tc>
          <w:tcPr>
            <w:tcW w:w="511" w:type="dxa"/>
            <w:shd w:val="clear" w:color="auto" w:fill="auto"/>
          </w:tcPr>
          <w:p w14:paraId="57442270" w14:textId="77777777" w:rsidR="005A731E" w:rsidRPr="00A21061" w:rsidRDefault="009925E9" w:rsidP="005A731E">
            <w:pPr>
              <w:pStyle w:val="NormalWeb"/>
              <w:rPr>
                <w:rFonts w:asciiTheme="minorHAnsi" w:hAnsiTheme="minorHAnsi" w:cs="Arial"/>
                <w:sz w:val="22"/>
                <w:szCs w:val="22"/>
              </w:rPr>
            </w:pPr>
            <w:r w:rsidRPr="00A21061">
              <w:rPr>
                <w:rFonts w:asciiTheme="minorHAnsi" w:hAnsiTheme="minorHAnsi" w:cs="Arial"/>
                <w:sz w:val="22"/>
                <w:szCs w:val="22"/>
              </w:rPr>
              <w:t>50</w:t>
            </w:r>
          </w:p>
        </w:tc>
        <w:tc>
          <w:tcPr>
            <w:tcW w:w="8129" w:type="dxa"/>
            <w:shd w:val="clear" w:color="auto" w:fill="auto"/>
          </w:tcPr>
          <w:p w14:paraId="6BEA0CA2"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In order to carry out the purposes of the society the directors may, on behalf of and in the name of the society, raise or secure the payment or repayment of money in the manner they decide, and, in particular but without limiting that power, by the issue of debentures.</w:t>
            </w:r>
          </w:p>
        </w:tc>
      </w:tr>
      <w:tr w:rsidR="005A731E" w:rsidRPr="00A21061" w14:paraId="5AB11423" w14:textId="77777777" w:rsidTr="00A21061">
        <w:trPr>
          <w:tblCellSpacing w:w="0" w:type="dxa"/>
        </w:trPr>
        <w:tc>
          <w:tcPr>
            <w:tcW w:w="511" w:type="dxa"/>
            <w:shd w:val="clear" w:color="auto" w:fill="auto"/>
          </w:tcPr>
          <w:p w14:paraId="78D76C6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1</w:t>
            </w:r>
          </w:p>
        </w:tc>
        <w:tc>
          <w:tcPr>
            <w:tcW w:w="8129" w:type="dxa"/>
            <w:shd w:val="clear" w:color="auto" w:fill="auto"/>
          </w:tcPr>
          <w:p w14:paraId="7B67DDB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 debenture must not be issued without the authorization of a special resolution.</w:t>
            </w:r>
          </w:p>
        </w:tc>
      </w:tr>
      <w:tr w:rsidR="005A731E" w:rsidRPr="00A21061" w14:paraId="0C6674BF" w14:textId="77777777" w:rsidTr="00A21061">
        <w:trPr>
          <w:tblCellSpacing w:w="0" w:type="dxa"/>
        </w:trPr>
        <w:tc>
          <w:tcPr>
            <w:tcW w:w="511" w:type="dxa"/>
            <w:shd w:val="clear" w:color="auto" w:fill="auto"/>
          </w:tcPr>
          <w:p w14:paraId="565E6326"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2</w:t>
            </w:r>
          </w:p>
        </w:tc>
        <w:tc>
          <w:tcPr>
            <w:tcW w:w="8129" w:type="dxa"/>
            <w:shd w:val="clear" w:color="auto" w:fill="auto"/>
          </w:tcPr>
          <w:p w14:paraId="7E0E79E0"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members may, by special resolution, restrict the borrowing powers of the directors, but a restriction imposed expires at the next annual general meeting.</w:t>
            </w:r>
          </w:p>
        </w:tc>
      </w:tr>
      <w:tr w:rsidR="005A731E" w:rsidRPr="00A21061" w14:paraId="0AA7E8F9" w14:textId="77777777" w:rsidTr="00A21061">
        <w:trPr>
          <w:tblCellSpacing w:w="0" w:type="dxa"/>
        </w:trPr>
        <w:tc>
          <w:tcPr>
            <w:tcW w:w="8640" w:type="dxa"/>
            <w:gridSpan w:val="2"/>
            <w:shd w:val="clear" w:color="auto" w:fill="auto"/>
            <w:vAlign w:val="center"/>
          </w:tcPr>
          <w:p w14:paraId="51998C4B"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10 — Auditor</w:t>
            </w:r>
          </w:p>
        </w:tc>
      </w:tr>
      <w:tr w:rsidR="005A731E" w:rsidRPr="00A21061" w14:paraId="6741DFA7" w14:textId="77777777" w:rsidTr="00A21061">
        <w:trPr>
          <w:tblCellSpacing w:w="0" w:type="dxa"/>
        </w:trPr>
        <w:tc>
          <w:tcPr>
            <w:tcW w:w="511" w:type="dxa"/>
            <w:shd w:val="clear" w:color="auto" w:fill="auto"/>
          </w:tcPr>
          <w:p w14:paraId="66A1561F"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3</w:t>
            </w:r>
          </w:p>
        </w:tc>
        <w:tc>
          <w:tcPr>
            <w:tcW w:w="8129" w:type="dxa"/>
            <w:shd w:val="clear" w:color="auto" w:fill="auto"/>
          </w:tcPr>
          <w:p w14:paraId="5671CFE8"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This Part applies only if the society is required or has resolved to have an auditor.</w:t>
            </w:r>
          </w:p>
        </w:tc>
      </w:tr>
      <w:tr w:rsidR="005A731E" w:rsidRPr="00A21061" w14:paraId="1638508C" w14:textId="77777777" w:rsidTr="00A21061">
        <w:trPr>
          <w:tblCellSpacing w:w="0" w:type="dxa"/>
        </w:trPr>
        <w:tc>
          <w:tcPr>
            <w:tcW w:w="511" w:type="dxa"/>
            <w:shd w:val="clear" w:color="auto" w:fill="auto"/>
          </w:tcPr>
          <w:p w14:paraId="652E0AD8"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4</w:t>
            </w:r>
          </w:p>
        </w:tc>
        <w:tc>
          <w:tcPr>
            <w:tcW w:w="8129" w:type="dxa"/>
            <w:shd w:val="clear" w:color="auto" w:fill="auto"/>
          </w:tcPr>
          <w:p w14:paraId="3262E001"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first auditor must be appointed by the directors who must also fill all vacancies occurring in the office of auditor.</w:t>
            </w:r>
          </w:p>
        </w:tc>
      </w:tr>
      <w:tr w:rsidR="005A731E" w:rsidRPr="00A21061" w14:paraId="59FE423C" w14:textId="77777777" w:rsidTr="00A21061">
        <w:trPr>
          <w:tblCellSpacing w:w="0" w:type="dxa"/>
        </w:trPr>
        <w:tc>
          <w:tcPr>
            <w:tcW w:w="511" w:type="dxa"/>
            <w:shd w:val="clear" w:color="auto" w:fill="auto"/>
          </w:tcPr>
          <w:p w14:paraId="0976B798"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5</w:t>
            </w:r>
          </w:p>
        </w:tc>
        <w:tc>
          <w:tcPr>
            <w:tcW w:w="8129" w:type="dxa"/>
            <w:shd w:val="clear" w:color="auto" w:fill="auto"/>
          </w:tcPr>
          <w:p w14:paraId="2A6E068E"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At each annual general meeting the society must appoint an auditor to hold office until the auditor is re-elected or a successor is elected at the next annual general meeting.</w:t>
            </w:r>
          </w:p>
        </w:tc>
      </w:tr>
      <w:tr w:rsidR="005A731E" w:rsidRPr="00A21061" w14:paraId="1491CD0C" w14:textId="77777777" w:rsidTr="00A21061">
        <w:trPr>
          <w:tblCellSpacing w:w="0" w:type="dxa"/>
        </w:trPr>
        <w:tc>
          <w:tcPr>
            <w:tcW w:w="511" w:type="dxa"/>
            <w:shd w:val="clear" w:color="auto" w:fill="auto"/>
          </w:tcPr>
          <w:p w14:paraId="0A3FF109"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6</w:t>
            </w:r>
          </w:p>
        </w:tc>
        <w:tc>
          <w:tcPr>
            <w:tcW w:w="8129" w:type="dxa"/>
            <w:shd w:val="clear" w:color="auto" w:fill="auto"/>
          </w:tcPr>
          <w:p w14:paraId="520E95B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An auditor may be removed by ordinary resolution.</w:t>
            </w:r>
          </w:p>
        </w:tc>
      </w:tr>
      <w:tr w:rsidR="005A731E" w:rsidRPr="00A21061" w14:paraId="178E3EB5" w14:textId="77777777" w:rsidTr="00A21061">
        <w:trPr>
          <w:tblCellSpacing w:w="0" w:type="dxa"/>
        </w:trPr>
        <w:tc>
          <w:tcPr>
            <w:tcW w:w="511" w:type="dxa"/>
            <w:shd w:val="clear" w:color="auto" w:fill="auto"/>
          </w:tcPr>
          <w:p w14:paraId="3873F0BE"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7</w:t>
            </w:r>
          </w:p>
        </w:tc>
        <w:tc>
          <w:tcPr>
            <w:tcW w:w="8129" w:type="dxa"/>
            <w:shd w:val="clear" w:color="auto" w:fill="auto"/>
          </w:tcPr>
          <w:p w14:paraId="52E78961"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An auditor must be promptly informed in writing of the auditor's appointment or removal.</w:t>
            </w:r>
          </w:p>
        </w:tc>
      </w:tr>
      <w:tr w:rsidR="005A731E" w:rsidRPr="00A21061" w14:paraId="37C6413A" w14:textId="77777777" w:rsidTr="00A21061">
        <w:trPr>
          <w:tblCellSpacing w:w="0" w:type="dxa"/>
        </w:trPr>
        <w:tc>
          <w:tcPr>
            <w:tcW w:w="511" w:type="dxa"/>
            <w:shd w:val="clear" w:color="auto" w:fill="auto"/>
          </w:tcPr>
          <w:p w14:paraId="470871E2"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lastRenderedPageBreak/>
              <w:t>5</w:t>
            </w:r>
            <w:r w:rsidR="009925E9" w:rsidRPr="00A21061">
              <w:rPr>
                <w:rFonts w:asciiTheme="minorHAnsi" w:hAnsiTheme="minorHAnsi" w:cs="Arial"/>
                <w:sz w:val="22"/>
                <w:szCs w:val="22"/>
              </w:rPr>
              <w:t>8</w:t>
            </w:r>
          </w:p>
        </w:tc>
        <w:tc>
          <w:tcPr>
            <w:tcW w:w="8129" w:type="dxa"/>
            <w:shd w:val="clear" w:color="auto" w:fill="auto"/>
          </w:tcPr>
          <w:p w14:paraId="2A05B38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 director or employee of the society must not be its auditor.</w:t>
            </w:r>
          </w:p>
        </w:tc>
      </w:tr>
      <w:tr w:rsidR="005A731E" w:rsidRPr="00A21061" w14:paraId="6E23E0D8" w14:textId="77777777" w:rsidTr="00A21061">
        <w:trPr>
          <w:tblCellSpacing w:w="0" w:type="dxa"/>
        </w:trPr>
        <w:tc>
          <w:tcPr>
            <w:tcW w:w="511" w:type="dxa"/>
            <w:shd w:val="clear" w:color="auto" w:fill="auto"/>
          </w:tcPr>
          <w:p w14:paraId="4BC12476"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5</w:t>
            </w:r>
            <w:r w:rsidR="009925E9" w:rsidRPr="00A21061">
              <w:rPr>
                <w:rFonts w:asciiTheme="minorHAnsi" w:hAnsiTheme="minorHAnsi" w:cs="Arial"/>
                <w:sz w:val="22"/>
                <w:szCs w:val="22"/>
              </w:rPr>
              <w:t>9</w:t>
            </w:r>
          </w:p>
        </w:tc>
        <w:tc>
          <w:tcPr>
            <w:tcW w:w="8129" w:type="dxa"/>
            <w:shd w:val="clear" w:color="auto" w:fill="auto"/>
          </w:tcPr>
          <w:p w14:paraId="4BA0AD44"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 auditor may attend general meetings.</w:t>
            </w:r>
          </w:p>
        </w:tc>
      </w:tr>
      <w:tr w:rsidR="005A731E" w:rsidRPr="00A21061" w14:paraId="48CDF019" w14:textId="77777777" w:rsidTr="00A21061">
        <w:trPr>
          <w:tblCellSpacing w:w="0" w:type="dxa"/>
        </w:trPr>
        <w:tc>
          <w:tcPr>
            <w:tcW w:w="8640" w:type="dxa"/>
            <w:gridSpan w:val="2"/>
            <w:shd w:val="clear" w:color="auto" w:fill="auto"/>
            <w:vAlign w:val="center"/>
          </w:tcPr>
          <w:p w14:paraId="7175A1D2"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t> </w:t>
            </w:r>
            <w:r w:rsidRPr="00A21061">
              <w:rPr>
                <w:rFonts w:asciiTheme="minorHAnsi" w:hAnsiTheme="minorHAnsi" w:cs="Arial"/>
                <w:sz w:val="22"/>
                <w:szCs w:val="22"/>
              </w:rPr>
              <w:br/>
              <w:t>Part 11 — Notices to Members</w:t>
            </w:r>
          </w:p>
        </w:tc>
      </w:tr>
      <w:tr w:rsidR="005A731E" w:rsidRPr="00A21061" w14:paraId="69A7525A" w14:textId="77777777" w:rsidTr="00A21061">
        <w:trPr>
          <w:tblCellSpacing w:w="0" w:type="dxa"/>
        </w:trPr>
        <w:tc>
          <w:tcPr>
            <w:tcW w:w="511" w:type="dxa"/>
            <w:shd w:val="clear" w:color="auto" w:fill="auto"/>
          </w:tcPr>
          <w:p w14:paraId="1F80BDD5" w14:textId="77777777" w:rsidR="005A731E" w:rsidRPr="00A21061" w:rsidRDefault="009925E9" w:rsidP="005A731E">
            <w:pPr>
              <w:pStyle w:val="NormalWeb"/>
              <w:rPr>
                <w:rFonts w:asciiTheme="minorHAnsi" w:hAnsiTheme="minorHAnsi" w:cs="Arial"/>
                <w:sz w:val="22"/>
                <w:szCs w:val="22"/>
                <w:highlight w:val="yellow"/>
              </w:rPr>
            </w:pPr>
            <w:r w:rsidRPr="00A21061">
              <w:rPr>
                <w:rFonts w:asciiTheme="minorHAnsi" w:hAnsiTheme="minorHAnsi" w:cs="Arial"/>
                <w:sz w:val="22"/>
                <w:szCs w:val="22"/>
              </w:rPr>
              <w:t>60</w:t>
            </w:r>
          </w:p>
        </w:tc>
        <w:tc>
          <w:tcPr>
            <w:tcW w:w="8129" w:type="dxa"/>
            <w:shd w:val="clear" w:color="auto" w:fill="auto"/>
          </w:tcPr>
          <w:p w14:paraId="28FF6A8C" w14:textId="77777777" w:rsidR="005A731E" w:rsidRPr="00A21061" w:rsidRDefault="005A731E" w:rsidP="005A731E">
            <w:pPr>
              <w:pStyle w:val="NormalWeb"/>
              <w:rPr>
                <w:rFonts w:asciiTheme="minorHAnsi" w:hAnsiTheme="minorHAnsi" w:cs="Arial"/>
                <w:sz w:val="22"/>
                <w:szCs w:val="22"/>
                <w:highlight w:val="yellow"/>
              </w:rPr>
            </w:pPr>
            <w:r w:rsidRPr="00A21061">
              <w:rPr>
                <w:rFonts w:asciiTheme="minorHAnsi" w:hAnsiTheme="minorHAnsi" w:cs="Arial"/>
                <w:sz w:val="22"/>
                <w:szCs w:val="22"/>
              </w:rPr>
              <w:t xml:space="preserve">A notice may be given to a member, personally either </w:t>
            </w:r>
            <w:r w:rsidR="00AA2F23" w:rsidRPr="00A21061">
              <w:rPr>
                <w:rFonts w:asciiTheme="minorHAnsi" w:hAnsiTheme="minorHAnsi" w:cs="Arial"/>
                <w:sz w:val="22"/>
                <w:szCs w:val="22"/>
              </w:rPr>
              <w:t xml:space="preserve">via </w:t>
            </w:r>
            <w:r w:rsidRPr="00A21061">
              <w:rPr>
                <w:rFonts w:asciiTheme="minorHAnsi" w:hAnsiTheme="minorHAnsi" w:cs="Arial"/>
                <w:sz w:val="22"/>
                <w:szCs w:val="22"/>
              </w:rPr>
              <w:t>electronic mail or by mail to the member at the member's registered address.</w:t>
            </w:r>
          </w:p>
        </w:tc>
      </w:tr>
      <w:tr w:rsidR="005A731E" w:rsidRPr="00A21061" w14:paraId="3C6C9956" w14:textId="77777777" w:rsidTr="00A21061">
        <w:trPr>
          <w:tblCellSpacing w:w="0" w:type="dxa"/>
        </w:trPr>
        <w:tc>
          <w:tcPr>
            <w:tcW w:w="511" w:type="dxa"/>
            <w:shd w:val="clear" w:color="auto" w:fill="auto"/>
          </w:tcPr>
          <w:p w14:paraId="530F2A33"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6</w:t>
            </w:r>
            <w:r w:rsidR="009925E9" w:rsidRPr="00A21061">
              <w:rPr>
                <w:rFonts w:asciiTheme="minorHAnsi" w:hAnsiTheme="minorHAnsi" w:cs="Arial"/>
                <w:sz w:val="22"/>
                <w:szCs w:val="22"/>
              </w:rPr>
              <w:t>1</w:t>
            </w:r>
          </w:p>
        </w:tc>
        <w:tc>
          <w:tcPr>
            <w:tcW w:w="8129" w:type="dxa"/>
            <w:shd w:val="clear" w:color="auto" w:fill="auto"/>
          </w:tcPr>
          <w:p w14:paraId="07D2C8C3"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A notice sent by mail is deemed to have been given on the second day following the day on which the notice is posted, and in proving that notice has been given, it is sufficient to prove the notice was properly addressed and put in a Canadian post office receptacle.</w:t>
            </w:r>
          </w:p>
        </w:tc>
      </w:tr>
      <w:tr w:rsidR="005A731E" w:rsidRPr="00A21061" w14:paraId="3FE766C5" w14:textId="77777777" w:rsidTr="00A21061">
        <w:trPr>
          <w:tblCellSpacing w:w="0" w:type="dxa"/>
        </w:trPr>
        <w:tc>
          <w:tcPr>
            <w:tcW w:w="511" w:type="dxa"/>
            <w:shd w:val="clear" w:color="auto" w:fill="auto"/>
          </w:tcPr>
          <w:p w14:paraId="2D43506F"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6</w:t>
            </w:r>
            <w:r w:rsidR="009925E9" w:rsidRPr="00A21061">
              <w:rPr>
                <w:rFonts w:asciiTheme="minorHAnsi" w:hAnsiTheme="minorHAnsi" w:cs="Arial"/>
                <w:sz w:val="22"/>
                <w:szCs w:val="22"/>
              </w:rPr>
              <w:t>2</w:t>
            </w:r>
          </w:p>
        </w:tc>
        <w:tc>
          <w:tcPr>
            <w:tcW w:w="8129" w:type="dxa"/>
            <w:shd w:val="clear" w:color="auto" w:fill="auto"/>
          </w:tcPr>
          <w:p w14:paraId="0A71842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(1) Notice of a general meeting must be given to</w:t>
            </w:r>
          </w:p>
        </w:tc>
      </w:tr>
      <w:tr w:rsidR="005A731E" w:rsidRPr="00A21061" w14:paraId="1B729E82" w14:textId="77777777" w:rsidTr="00A21061">
        <w:trPr>
          <w:tblCellSpacing w:w="0" w:type="dxa"/>
        </w:trPr>
        <w:tc>
          <w:tcPr>
            <w:tcW w:w="511" w:type="dxa"/>
            <w:shd w:val="clear" w:color="auto" w:fill="auto"/>
          </w:tcPr>
          <w:p w14:paraId="2B5E598D"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5D9E42B9"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w:t>
            </w:r>
            <w:proofErr w:type="spellStart"/>
            <w:r w:rsidRPr="00A21061">
              <w:rPr>
                <w:rFonts w:asciiTheme="minorHAnsi" w:hAnsiTheme="minorHAnsi" w:cs="Arial"/>
                <w:sz w:val="22"/>
                <w:szCs w:val="22"/>
              </w:rPr>
              <w:t>a</w:t>
            </w:r>
            <w:proofErr w:type="spellEnd"/>
            <w:r w:rsidRPr="00A21061">
              <w:rPr>
                <w:rFonts w:asciiTheme="minorHAnsi" w:hAnsiTheme="minorHAnsi" w:cs="Arial"/>
                <w:sz w:val="22"/>
                <w:szCs w:val="22"/>
              </w:rPr>
              <w:t>) every member shown on the register of members on the day notice is given, and</w:t>
            </w:r>
          </w:p>
        </w:tc>
      </w:tr>
      <w:tr w:rsidR="005A731E" w:rsidRPr="00A21061" w14:paraId="2EF45C15" w14:textId="77777777" w:rsidTr="00A21061">
        <w:trPr>
          <w:tblCellSpacing w:w="0" w:type="dxa"/>
        </w:trPr>
        <w:tc>
          <w:tcPr>
            <w:tcW w:w="511" w:type="dxa"/>
            <w:shd w:val="clear" w:color="auto" w:fill="auto"/>
          </w:tcPr>
          <w:p w14:paraId="173798E7"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4AF187D2" w14:textId="77777777" w:rsidR="005A731E" w:rsidRPr="00A21061" w:rsidRDefault="005A731E" w:rsidP="005A731E">
            <w:pPr>
              <w:pStyle w:val="indentlevel1"/>
              <w:rPr>
                <w:rFonts w:asciiTheme="minorHAnsi" w:hAnsiTheme="minorHAnsi" w:cs="Arial"/>
                <w:sz w:val="22"/>
                <w:szCs w:val="22"/>
              </w:rPr>
            </w:pPr>
            <w:r w:rsidRPr="00A21061">
              <w:rPr>
                <w:rFonts w:asciiTheme="minorHAnsi" w:hAnsiTheme="minorHAnsi" w:cs="Arial"/>
                <w:sz w:val="22"/>
                <w:szCs w:val="22"/>
              </w:rPr>
              <w:t>(b) the auditor, if Part 10 applies.</w:t>
            </w:r>
          </w:p>
        </w:tc>
      </w:tr>
      <w:tr w:rsidR="005A731E" w:rsidRPr="00A21061" w14:paraId="49BB727B" w14:textId="77777777" w:rsidTr="00A21061">
        <w:trPr>
          <w:tblCellSpacing w:w="0" w:type="dxa"/>
        </w:trPr>
        <w:tc>
          <w:tcPr>
            <w:tcW w:w="511" w:type="dxa"/>
            <w:shd w:val="clear" w:color="auto" w:fill="auto"/>
          </w:tcPr>
          <w:p w14:paraId="6F7D4E78" w14:textId="77777777" w:rsidR="005A731E" w:rsidRPr="00A21061" w:rsidRDefault="005A731E" w:rsidP="005A731E">
            <w:pPr>
              <w:rPr>
                <w:rFonts w:asciiTheme="minorHAnsi" w:hAnsiTheme="minorHAnsi" w:cs="Arial"/>
                <w:color w:val="000000"/>
                <w:sz w:val="22"/>
                <w:szCs w:val="22"/>
              </w:rPr>
            </w:pPr>
          </w:p>
        </w:tc>
        <w:tc>
          <w:tcPr>
            <w:tcW w:w="8129" w:type="dxa"/>
            <w:shd w:val="clear" w:color="auto" w:fill="auto"/>
          </w:tcPr>
          <w:p w14:paraId="35383E51"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(2) No other person is entitled to receive a notice of a general meeting.</w:t>
            </w:r>
          </w:p>
        </w:tc>
      </w:tr>
      <w:tr w:rsidR="009D7744" w:rsidRPr="00A21061" w14:paraId="701729C1" w14:textId="77777777" w:rsidTr="00A21061">
        <w:trPr>
          <w:tblCellSpacing w:w="0" w:type="dxa"/>
        </w:trPr>
        <w:tc>
          <w:tcPr>
            <w:tcW w:w="8640" w:type="dxa"/>
            <w:gridSpan w:val="2"/>
            <w:shd w:val="clear" w:color="auto" w:fill="auto"/>
          </w:tcPr>
          <w:p w14:paraId="3723B658" w14:textId="77777777" w:rsidR="009D7744" w:rsidRPr="00A21061" w:rsidRDefault="009D7744" w:rsidP="005A731E">
            <w:pPr>
              <w:pStyle w:val="NormalWeb"/>
              <w:rPr>
                <w:rFonts w:asciiTheme="minorHAnsi" w:hAnsiTheme="minorHAnsi" w:cs="Arial"/>
                <w:sz w:val="22"/>
                <w:szCs w:val="22"/>
              </w:rPr>
            </w:pPr>
            <w:r w:rsidRPr="00A21061">
              <w:rPr>
                <w:rFonts w:asciiTheme="minorHAnsi" w:hAnsiTheme="minorHAnsi" w:cs="Arial"/>
                <w:b/>
                <w:sz w:val="22"/>
                <w:szCs w:val="22"/>
              </w:rPr>
              <w:t>Part 12 - Indemnity and Protection of Directors and Officers</w:t>
            </w:r>
          </w:p>
        </w:tc>
      </w:tr>
      <w:tr w:rsidR="009D7744" w:rsidRPr="00A21061" w14:paraId="7717DFE9" w14:textId="77777777" w:rsidTr="00A21061">
        <w:trPr>
          <w:tblCellSpacing w:w="0" w:type="dxa"/>
        </w:trPr>
        <w:tc>
          <w:tcPr>
            <w:tcW w:w="511" w:type="dxa"/>
            <w:shd w:val="clear" w:color="auto" w:fill="auto"/>
          </w:tcPr>
          <w:p w14:paraId="43A9BE82" w14:textId="77777777" w:rsidR="009D7744" w:rsidRPr="00A21061" w:rsidRDefault="009D7744" w:rsidP="009925E9">
            <w:pPr>
              <w:rPr>
                <w:rFonts w:asciiTheme="minorHAnsi" w:hAnsiTheme="minorHAnsi" w:cs="Arial"/>
                <w:color w:val="000000"/>
                <w:sz w:val="22"/>
                <w:szCs w:val="22"/>
              </w:rPr>
            </w:pPr>
            <w:r w:rsidRPr="00A21061">
              <w:rPr>
                <w:rFonts w:asciiTheme="minorHAnsi" w:hAnsiTheme="minorHAnsi" w:cs="Arial"/>
                <w:color w:val="000000"/>
                <w:sz w:val="22"/>
                <w:szCs w:val="22"/>
              </w:rPr>
              <w:t>6</w:t>
            </w:r>
            <w:r w:rsidR="009925E9" w:rsidRPr="00A21061">
              <w:rPr>
                <w:rFonts w:asciiTheme="minorHAnsi" w:hAnsiTheme="minorHAnsi" w:cs="Arial"/>
                <w:color w:val="000000"/>
                <w:sz w:val="22"/>
                <w:szCs w:val="22"/>
              </w:rPr>
              <w:t>3</w:t>
            </w:r>
          </w:p>
        </w:tc>
        <w:tc>
          <w:tcPr>
            <w:tcW w:w="8129" w:type="dxa"/>
            <w:shd w:val="clear" w:color="auto" w:fill="auto"/>
          </w:tcPr>
          <w:p w14:paraId="61FE628F" w14:textId="77777777" w:rsidR="009D7744" w:rsidRPr="00A21061" w:rsidRDefault="009D7744" w:rsidP="00AE3732">
            <w:pPr>
              <w:rPr>
                <w:rFonts w:asciiTheme="minorHAnsi" w:hAnsiTheme="minorHAnsi" w:cs="Arial"/>
                <w:sz w:val="22"/>
                <w:szCs w:val="22"/>
              </w:rPr>
            </w:pPr>
            <w:r w:rsidRPr="00A21061">
              <w:rPr>
                <w:rStyle w:val="CharacterStyle1"/>
                <w:rFonts w:asciiTheme="minorHAnsi" w:hAnsiTheme="minorHAnsi" w:cs="Arial"/>
                <w:spacing w:val="11"/>
                <w:sz w:val="22"/>
                <w:szCs w:val="22"/>
              </w:rPr>
              <w:t xml:space="preserve">Subject to the provisions of the </w:t>
            </w:r>
            <w:r w:rsidRPr="00A21061">
              <w:rPr>
                <w:rStyle w:val="CharacterStyle1"/>
                <w:rFonts w:asciiTheme="minorHAnsi" w:hAnsiTheme="minorHAnsi" w:cs="Arial"/>
                <w:i/>
                <w:iCs/>
                <w:spacing w:val="11"/>
                <w:sz w:val="22"/>
                <w:szCs w:val="22"/>
              </w:rPr>
              <w:t xml:space="preserve">Society Act, </w:t>
            </w:r>
            <w:r w:rsidRPr="00A21061">
              <w:rPr>
                <w:rStyle w:val="CharacterStyle1"/>
                <w:rFonts w:asciiTheme="minorHAnsi" w:hAnsiTheme="minorHAnsi" w:cs="Arial"/>
                <w:spacing w:val="11"/>
                <w:sz w:val="22"/>
                <w:szCs w:val="22"/>
              </w:rPr>
              <w:t xml:space="preserve">the board must take all reasonable steps to cause </w:t>
            </w:r>
            <w:r w:rsidR="00AE3732" w:rsidRPr="00A21061">
              <w:rPr>
                <w:rStyle w:val="CharacterStyle1"/>
                <w:rFonts w:asciiTheme="minorHAnsi" w:hAnsiTheme="minorHAnsi" w:cs="Arial"/>
                <w:spacing w:val="11"/>
                <w:sz w:val="22"/>
                <w:szCs w:val="22"/>
              </w:rPr>
              <w:t>the British Columbia Community Forest Association</w:t>
            </w:r>
            <w:r w:rsidRPr="00A21061">
              <w:rPr>
                <w:rStyle w:val="CharacterStyle1"/>
                <w:rFonts w:asciiTheme="minorHAnsi" w:hAnsiTheme="minorHAnsi" w:cs="Arial"/>
                <w:spacing w:val="11"/>
                <w:sz w:val="22"/>
                <w:szCs w:val="22"/>
              </w:rPr>
              <w:t xml:space="preserve"> to </w:t>
            </w:r>
            <w:r w:rsidRPr="00A21061">
              <w:rPr>
                <w:rStyle w:val="CharacterStyle1"/>
                <w:rFonts w:asciiTheme="minorHAnsi" w:hAnsiTheme="minorHAnsi" w:cs="Arial"/>
                <w:sz w:val="22"/>
                <w:szCs w:val="22"/>
              </w:rPr>
              <w:t>indemnify a current or</w:t>
            </w:r>
            <w:r w:rsidR="00AE3732" w:rsidRPr="00A21061">
              <w:rPr>
                <w:rStyle w:val="CharacterStyle1"/>
                <w:rFonts w:asciiTheme="minorHAnsi" w:hAnsiTheme="minorHAnsi" w:cs="Arial"/>
                <w:sz w:val="22"/>
                <w:szCs w:val="22"/>
              </w:rPr>
              <w:t xml:space="preserve"> former officer or director of the British Columbia Community Forest Association</w:t>
            </w:r>
            <w:r w:rsidRPr="00A21061">
              <w:rPr>
                <w:rStyle w:val="CharacterStyle1"/>
                <w:rFonts w:asciiTheme="minorHAnsi" w:hAnsiTheme="minorHAnsi" w:cs="Arial"/>
                <w:sz w:val="22"/>
                <w:szCs w:val="22"/>
              </w:rPr>
              <w:t xml:space="preserve"> and their respective heirs and personal representatives against all costs, charges and expenses whatsoever incurred</w:t>
            </w:r>
            <w:r w:rsidRPr="00A21061">
              <w:rPr>
                <w:rStyle w:val="CharacterStyle1"/>
                <w:rFonts w:asciiTheme="minorHAnsi" w:hAnsiTheme="minorHAnsi" w:cs="Arial"/>
                <w:spacing w:val="3"/>
                <w:sz w:val="22"/>
                <w:szCs w:val="22"/>
              </w:rPr>
              <w:t xml:space="preserve"> by all of any one of them by reason of that person being or </w:t>
            </w:r>
            <w:r w:rsidRPr="00A21061">
              <w:rPr>
                <w:rStyle w:val="CharacterStyle1"/>
                <w:rFonts w:asciiTheme="minorHAnsi" w:hAnsiTheme="minorHAnsi" w:cs="Arial"/>
                <w:sz w:val="22"/>
                <w:szCs w:val="22"/>
              </w:rPr>
              <w:t xml:space="preserve">having been a current or former officer or director of </w:t>
            </w:r>
            <w:r w:rsidR="00AE3732" w:rsidRPr="00A21061">
              <w:rPr>
                <w:rStyle w:val="CharacterStyle1"/>
                <w:rFonts w:asciiTheme="minorHAnsi" w:hAnsiTheme="minorHAnsi" w:cs="Arial"/>
                <w:sz w:val="22"/>
                <w:szCs w:val="22"/>
              </w:rPr>
              <w:t xml:space="preserve">the British Columbia Community Forest Association </w:t>
            </w:r>
            <w:r w:rsidRPr="00A21061">
              <w:rPr>
                <w:rStyle w:val="CharacterStyle1"/>
                <w:rFonts w:asciiTheme="minorHAnsi" w:hAnsiTheme="minorHAnsi" w:cs="Arial"/>
                <w:sz w:val="22"/>
                <w:szCs w:val="22"/>
              </w:rPr>
              <w:t xml:space="preserve">or arising of the functions assigned to them by the </w:t>
            </w:r>
            <w:r w:rsidRPr="00A21061">
              <w:rPr>
                <w:rStyle w:val="CharacterStyle1"/>
                <w:rFonts w:asciiTheme="minorHAnsi" w:hAnsiTheme="minorHAnsi" w:cs="Arial"/>
                <w:i/>
                <w:sz w:val="22"/>
                <w:szCs w:val="22"/>
              </w:rPr>
              <w:t xml:space="preserve">Society Act </w:t>
            </w:r>
            <w:r w:rsidRPr="00A21061">
              <w:rPr>
                <w:rStyle w:val="CharacterStyle1"/>
                <w:rFonts w:asciiTheme="minorHAnsi" w:hAnsiTheme="minorHAnsi" w:cs="Arial"/>
                <w:sz w:val="22"/>
                <w:szCs w:val="22"/>
              </w:rPr>
              <w:t xml:space="preserve">or under these Bylaws. In this Bylaw, officer does not include the executive director. </w:t>
            </w:r>
          </w:p>
        </w:tc>
      </w:tr>
      <w:tr w:rsidR="009D7744" w:rsidRPr="00A21061" w14:paraId="11177F5A" w14:textId="77777777" w:rsidTr="00A21061">
        <w:trPr>
          <w:trHeight w:val="1459"/>
          <w:tblCellSpacing w:w="0" w:type="dxa"/>
        </w:trPr>
        <w:tc>
          <w:tcPr>
            <w:tcW w:w="511" w:type="dxa"/>
            <w:shd w:val="clear" w:color="auto" w:fill="auto"/>
          </w:tcPr>
          <w:p w14:paraId="69F5F749" w14:textId="77777777" w:rsidR="009D7744" w:rsidRPr="00A21061" w:rsidRDefault="009D7744" w:rsidP="009925E9">
            <w:pPr>
              <w:rPr>
                <w:rFonts w:asciiTheme="minorHAnsi" w:hAnsiTheme="minorHAnsi" w:cs="Arial"/>
                <w:color w:val="000000"/>
                <w:sz w:val="22"/>
                <w:szCs w:val="22"/>
              </w:rPr>
            </w:pPr>
            <w:r w:rsidRPr="00A21061">
              <w:rPr>
                <w:rFonts w:asciiTheme="minorHAnsi" w:hAnsiTheme="minorHAnsi" w:cs="Arial"/>
                <w:color w:val="000000"/>
                <w:sz w:val="22"/>
                <w:szCs w:val="22"/>
              </w:rPr>
              <w:t>6</w:t>
            </w:r>
            <w:r w:rsidR="009925E9" w:rsidRPr="00A21061">
              <w:rPr>
                <w:rFonts w:asciiTheme="minorHAnsi" w:hAnsiTheme="minorHAnsi" w:cs="Arial"/>
                <w:color w:val="000000"/>
                <w:sz w:val="22"/>
                <w:szCs w:val="22"/>
              </w:rPr>
              <w:t>4</w:t>
            </w:r>
          </w:p>
        </w:tc>
        <w:tc>
          <w:tcPr>
            <w:tcW w:w="8129" w:type="dxa"/>
            <w:shd w:val="clear" w:color="auto" w:fill="auto"/>
          </w:tcPr>
          <w:p w14:paraId="1C1C9F49" w14:textId="77777777" w:rsidR="009D7744" w:rsidRPr="00A21061" w:rsidRDefault="009D7744" w:rsidP="002F77E2">
            <w:pPr>
              <w:rPr>
                <w:rFonts w:asciiTheme="minorHAnsi" w:hAnsiTheme="minorHAnsi" w:cs="Arial"/>
                <w:sz w:val="22"/>
                <w:szCs w:val="22"/>
              </w:rPr>
            </w:pPr>
            <w:r w:rsidRPr="00A21061">
              <w:rPr>
                <w:rStyle w:val="CharacterStyle1"/>
                <w:rFonts w:asciiTheme="minorHAnsi" w:hAnsiTheme="minorHAnsi" w:cs="Arial"/>
                <w:sz w:val="22"/>
                <w:szCs w:val="22"/>
              </w:rPr>
              <w:t xml:space="preserve">The determination of any action, suit or proceeding by judgment, order, settlement, </w:t>
            </w:r>
            <w:r w:rsidRPr="00A21061">
              <w:rPr>
                <w:rStyle w:val="CharacterStyle1"/>
                <w:rFonts w:asciiTheme="minorHAnsi" w:hAnsiTheme="minorHAnsi" w:cs="Arial"/>
                <w:spacing w:val="3"/>
                <w:sz w:val="22"/>
                <w:szCs w:val="22"/>
              </w:rPr>
              <w:t xml:space="preserve">conviction or otherwise, will not of itself, create a presumption that the person concerned did </w:t>
            </w:r>
            <w:r w:rsidRPr="00A21061">
              <w:rPr>
                <w:rStyle w:val="CharacterStyle1"/>
                <w:rFonts w:asciiTheme="minorHAnsi" w:hAnsiTheme="minorHAnsi" w:cs="Arial"/>
                <w:spacing w:val="4"/>
                <w:sz w:val="22"/>
                <w:szCs w:val="22"/>
              </w:rPr>
              <w:t xml:space="preserve">not act honestly and in good faith and in the best interests of </w:t>
            </w:r>
            <w:r w:rsidR="00AE3732" w:rsidRPr="00A21061">
              <w:rPr>
                <w:rStyle w:val="CharacterStyle1"/>
                <w:rFonts w:asciiTheme="minorHAnsi" w:hAnsiTheme="minorHAnsi" w:cs="Arial"/>
                <w:sz w:val="22"/>
                <w:szCs w:val="22"/>
              </w:rPr>
              <w:t xml:space="preserve">the British Columbia Community Forest Association </w:t>
            </w:r>
            <w:r w:rsidRPr="00A21061">
              <w:rPr>
                <w:rStyle w:val="CharacterStyle1"/>
                <w:rFonts w:asciiTheme="minorHAnsi" w:hAnsiTheme="minorHAnsi" w:cs="Arial"/>
                <w:sz w:val="22"/>
                <w:szCs w:val="22"/>
              </w:rPr>
              <w:t>and did not exercise the care, diligence, and skill of a reasonably prudent person, and with respect to any criminal or administrative action or proceeding, did not have reasonable grounds to believe that this conduct was lawful</w:t>
            </w:r>
            <w:r w:rsidR="002F77E2" w:rsidRPr="00A21061">
              <w:rPr>
                <w:rStyle w:val="CharacterStyle1"/>
                <w:rFonts w:asciiTheme="minorHAnsi" w:hAnsiTheme="minorHAnsi" w:cs="Arial"/>
                <w:sz w:val="22"/>
                <w:szCs w:val="22"/>
              </w:rPr>
              <w:t>.</w:t>
            </w:r>
          </w:p>
        </w:tc>
      </w:tr>
      <w:tr w:rsidR="009D7744" w:rsidRPr="00A21061" w14:paraId="7C28487A" w14:textId="77777777" w:rsidTr="00A21061">
        <w:trPr>
          <w:tblCellSpacing w:w="0" w:type="dxa"/>
        </w:trPr>
        <w:tc>
          <w:tcPr>
            <w:tcW w:w="511" w:type="dxa"/>
            <w:shd w:val="clear" w:color="auto" w:fill="auto"/>
          </w:tcPr>
          <w:p w14:paraId="4D7D4C47" w14:textId="77777777" w:rsidR="009D7744" w:rsidRPr="00A21061" w:rsidRDefault="009D7744" w:rsidP="009925E9">
            <w:pPr>
              <w:rPr>
                <w:rFonts w:asciiTheme="minorHAnsi" w:hAnsiTheme="minorHAnsi" w:cs="Arial"/>
                <w:color w:val="000000"/>
                <w:sz w:val="22"/>
                <w:szCs w:val="22"/>
              </w:rPr>
            </w:pPr>
            <w:r w:rsidRPr="00A21061">
              <w:rPr>
                <w:rFonts w:asciiTheme="minorHAnsi" w:hAnsiTheme="minorHAnsi" w:cs="Arial"/>
                <w:color w:val="000000"/>
                <w:sz w:val="22"/>
                <w:szCs w:val="22"/>
              </w:rPr>
              <w:t>6</w:t>
            </w:r>
            <w:r w:rsidR="009925E9" w:rsidRPr="00A21061">
              <w:rPr>
                <w:rFonts w:asciiTheme="minorHAnsi" w:hAnsiTheme="minorHAnsi" w:cs="Arial"/>
                <w:color w:val="000000"/>
                <w:sz w:val="22"/>
                <w:szCs w:val="22"/>
              </w:rPr>
              <w:t>5</w:t>
            </w:r>
          </w:p>
        </w:tc>
        <w:tc>
          <w:tcPr>
            <w:tcW w:w="8129" w:type="dxa"/>
            <w:shd w:val="clear" w:color="auto" w:fill="auto"/>
          </w:tcPr>
          <w:p w14:paraId="5AE41C8E" w14:textId="77777777" w:rsidR="009D7744" w:rsidRPr="00A21061" w:rsidRDefault="009D7744" w:rsidP="009D7744">
            <w:pPr>
              <w:rPr>
                <w:rFonts w:asciiTheme="minorHAnsi" w:hAnsiTheme="minorHAnsi"/>
                <w:sz w:val="22"/>
                <w:szCs w:val="22"/>
              </w:rPr>
            </w:pPr>
            <w:r w:rsidRPr="00A21061">
              <w:rPr>
                <w:rStyle w:val="CharacterStyle1"/>
                <w:rFonts w:asciiTheme="minorHAnsi" w:hAnsiTheme="minorHAnsi" w:cs="Arial"/>
                <w:sz w:val="22"/>
                <w:szCs w:val="22"/>
              </w:rPr>
              <w:t xml:space="preserve">The board must cause </w:t>
            </w:r>
            <w:r w:rsidR="00AE3732" w:rsidRPr="00A21061">
              <w:rPr>
                <w:rStyle w:val="CharacterStyle1"/>
                <w:rFonts w:asciiTheme="minorHAnsi" w:hAnsiTheme="minorHAnsi" w:cs="Arial"/>
                <w:sz w:val="22"/>
                <w:szCs w:val="22"/>
              </w:rPr>
              <w:t xml:space="preserve">the British Columbia Community Forest Association </w:t>
            </w:r>
            <w:r w:rsidRPr="00A21061">
              <w:rPr>
                <w:rStyle w:val="CharacterStyle1"/>
                <w:rFonts w:asciiTheme="minorHAnsi" w:hAnsiTheme="minorHAnsi" w:cs="Arial"/>
                <w:sz w:val="22"/>
                <w:szCs w:val="22"/>
              </w:rPr>
              <w:t xml:space="preserve">to purchase and maintain insurance for the benefit of any person who is serving or has served as a director or officer of </w:t>
            </w:r>
            <w:r w:rsidR="00AE3732" w:rsidRPr="00A21061">
              <w:rPr>
                <w:rStyle w:val="CharacterStyle1"/>
                <w:rFonts w:asciiTheme="minorHAnsi" w:hAnsiTheme="minorHAnsi" w:cs="Arial"/>
                <w:sz w:val="22"/>
                <w:szCs w:val="22"/>
              </w:rPr>
              <w:t xml:space="preserve">the British Columbia Community Forest Association </w:t>
            </w:r>
            <w:r w:rsidRPr="00A21061">
              <w:rPr>
                <w:rStyle w:val="CharacterStyle1"/>
                <w:rFonts w:asciiTheme="minorHAnsi" w:hAnsiTheme="minorHAnsi" w:cs="Arial"/>
                <w:spacing w:val="5"/>
                <w:sz w:val="22"/>
                <w:szCs w:val="22"/>
              </w:rPr>
              <w:t xml:space="preserve">and his or her heirs or personal representatives against </w:t>
            </w:r>
            <w:r w:rsidRPr="00A21061">
              <w:rPr>
                <w:rStyle w:val="CharacterStyle1"/>
                <w:rFonts w:asciiTheme="minorHAnsi" w:hAnsiTheme="minorHAnsi" w:cs="Arial"/>
                <w:sz w:val="22"/>
                <w:szCs w:val="22"/>
              </w:rPr>
              <w:t>liability</w:t>
            </w:r>
            <w:r w:rsidR="00AE3732" w:rsidRPr="00A21061">
              <w:rPr>
                <w:rStyle w:val="CharacterStyle1"/>
                <w:rFonts w:asciiTheme="minorHAnsi" w:hAnsiTheme="minorHAnsi" w:cs="Arial"/>
                <w:sz w:val="22"/>
                <w:szCs w:val="22"/>
              </w:rPr>
              <w:t xml:space="preserve"> the British Columbia Community Forest Association</w:t>
            </w:r>
            <w:r w:rsidRPr="00A21061">
              <w:rPr>
                <w:rStyle w:val="CharacterStyle1"/>
                <w:rFonts w:asciiTheme="minorHAnsi" w:hAnsiTheme="minorHAnsi" w:cs="Arial"/>
                <w:sz w:val="22"/>
                <w:szCs w:val="22"/>
              </w:rPr>
              <w:t xml:space="preserve"> incurred by that person while acting as director or officer or performing the functions assigned to them under the </w:t>
            </w:r>
            <w:r w:rsidRPr="00A21061">
              <w:rPr>
                <w:rStyle w:val="CharacterStyle1"/>
                <w:rFonts w:asciiTheme="minorHAnsi" w:hAnsiTheme="minorHAnsi" w:cs="Arial"/>
                <w:i/>
                <w:sz w:val="22"/>
                <w:szCs w:val="22"/>
              </w:rPr>
              <w:t xml:space="preserve">Society Act </w:t>
            </w:r>
            <w:r w:rsidRPr="00A21061">
              <w:rPr>
                <w:rStyle w:val="CharacterStyle1"/>
                <w:rFonts w:asciiTheme="minorHAnsi" w:hAnsiTheme="minorHAnsi" w:cs="Arial"/>
                <w:sz w:val="22"/>
                <w:szCs w:val="22"/>
              </w:rPr>
              <w:t>or these Bylaws. Acting reasonably and in good faith the board may determine the type and amount of insurance coverage required for purposes of this Bylaw.</w:t>
            </w:r>
          </w:p>
        </w:tc>
      </w:tr>
      <w:tr w:rsidR="005A731E" w:rsidRPr="00A21061" w14:paraId="09CE83AD" w14:textId="77777777" w:rsidTr="00A21061">
        <w:trPr>
          <w:tblCellSpacing w:w="0" w:type="dxa"/>
        </w:trPr>
        <w:tc>
          <w:tcPr>
            <w:tcW w:w="8640" w:type="dxa"/>
            <w:gridSpan w:val="2"/>
            <w:shd w:val="clear" w:color="auto" w:fill="auto"/>
            <w:vAlign w:val="center"/>
          </w:tcPr>
          <w:p w14:paraId="307168CE" w14:textId="77777777" w:rsidR="005A731E" w:rsidRPr="00A21061" w:rsidRDefault="005A731E" w:rsidP="005A731E">
            <w:pPr>
              <w:pStyle w:val="Heading4"/>
              <w:rPr>
                <w:rFonts w:asciiTheme="minorHAnsi" w:hAnsiTheme="minorHAnsi" w:cs="Arial"/>
                <w:sz w:val="22"/>
                <w:szCs w:val="22"/>
              </w:rPr>
            </w:pPr>
            <w:r w:rsidRPr="00A21061">
              <w:rPr>
                <w:rFonts w:asciiTheme="minorHAnsi" w:hAnsiTheme="minorHAnsi" w:cs="Arial"/>
                <w:sz w:val="22"/>
                <w:szCs w:val="22"/>
              </w:rPr>
              <w:lastRenderedPageBreak/>
              <w:br/>
              <w:t>Part 1</w:t>
            </w:r>
            <w:r w:rsidR="00E76B4A" w:rsidRPr="00A21061">
              <w:rPr>
                <w:rFonts w:asciiTheme="minorHAnsi" w:hAnsiTheme="minorHAnsi" w:cs="Arial"/>
                <w:sz w:val="22"/>
                <w:szCs w:val="22"/>
              </w:rPr>
              <w:t>3</w:t>
            </w:r>
            <w:r w:rsidRPr="00A21061">
              <w:rPr>
                <w:rFonts w:asciiTheme="minorHAnsi" w:hAnsiTheme="minorHAnsi" w:cs="Arial"/>
                <w:sz w:val="22"/>
                <w:szCs w:val="22"/>
              </w:rPr>
              <w:t xml:space="preserve"> — Bylaws</w:t>
            </w:r>
          </w:p>
        </w:tc>
      </w:tr>
      <w:tr w:rsidR="005A731E" w:rsidRPr="00A21061" w14:paraId="0A406F18" w14:textId="77777777" w:rsidTr="00A21061">
        <w:trPr>
          <w:tblCellSpacing w:w="0" w:type="dxa"/>
        </w:trPr>
        <w:tc>
          <w:tcPr>
            <w:tcW w:w="511" w:type="dxa"/>
            <w:shd w:val="clear" w:color="auto" w:fill="auto"/>
          </w:tcPr>
          <w:p w14:paraId="529E3958"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6</w:t>
            </w:r>
            <w:r w:rsidR="009925E9" w:rsidRPr="00A21061">
              <w:rPr>
                <w:rFonts w:asciiTheme="minorHAnsi" w:hAnsiTheme="minorHAnsi" w:cs="Arial"/>
                <w:sz w:val="22"/>
                <w:szCs w:val="22"/>
              </w:rPr>
              <w:t>6</w:t>
            </w:r>
          </w:p>
        </w:tc>
        <w:tc>
          <w:tcPr>
            <w:tcW w:w="8129" w:type="dxa"/>
            <w:shd w:val="clear" w:color="auto" w:fill="auto"/>
          </w:tcPr>
          <w:p w14:paraId="1B0AD956"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On being admitted to membership, each member is entitled to, and the society must give the member without charge, a copy of the constitution and bylaws of the society.</w:t>
            </w:r>
          </w:p>
        </w:tc>
      </w:tr>
      <w:tr w:rsidR="005A731E" w:rsidRPr="00A21061" w14:paraId="5AA92F51" w14:textId="77777777" w:rsidTr="00A21061">
        <w:trPr>
          <w:tblCellSpacing w:w="0" w:type="dxa"/>
        </w:trPr>
        <w:tc>
          <w:tcPr>
            <w:tcW w:w="511" w:type="dxa"/>
            <w:shd w:val="clear" w:color="auto" w:fill="auto"/>
          </w:tcPr>
          <w:p w14:paraId="64F29DB2" w14:textId="77777777" w:rsidR="005A731E" w:rsidRPr="00A21061" w:rsidRDefault="005A731E" w:rsidP="009925E9">
            <w:pPr>
              <w:pStyle w:val="NormalWeb"/>
              <w:rPr>
                <w:rFonts w:asciiTheme="minorHAnsi" w:hAnsiTheme="minorHAnsi" w:cs="Arial"/>
                <w:sz w:val="22"/>
                <w:szCs w:val="22"/>
              </w:rPr>
            </w:pPr>
            <w:r w:rsidRPr="00A21061">
              <w:rPr>
                <w:rFonts w:asciiTheme="minorHAnsi" w:hAnsiTheme="minorHAnsi" w:cs="Arial"/>
                <w:sz w:val="22"/>
                <w:szCs w:val="22"/>
              </w:rPr>
              <w:t>6</w:t>
            </w:r>
            <w:r w:rsidR="009925E9" w:rsidRPr="00A21061">
              <w:rPr>
                <w:rFonts w:asciiTheme="minorHAnsi" w:hAnsiTheme="minorHAnsi" w:cs="Arial"/>
                <w:sz w:val="22"/>
                <w:szCs w:val="22"/>
              </w:rPr>
              <w:t>7</w:t>
            </w:r>
          </w:p>
        </w:tc>
        <w:tc>
          <w:tcPr>
            <w:tcW w:w="8129" w:type="dxa"/>
            <w:shd w:val="clear" w:color="auto" w:fill="auto"/>
          </w:tcPr>
          <w:p w14:paraId="4A98956C" w14:textId="77777777" w:rsidR="005A731E" w:rsidRPr="00A21061" w:rsidRDefault="005A731E" w:rsidP="005A731E">
            <w:pPr>
              <w:pStyle w:val="NormalWeb"/>
              <w:rPr>
                <w:rFonts w:asciiTheme="minorHAnsi" w:hAnsiTheme="minorHAnsi" w:cs="Arial"/>
                <w:sz w:val="22"/>
                <w:szCs w:val="22"/>
              </w:rPr>
            </w:pPr>
            <w:r w:rsidRPr="00A21061">
              <w:rPr>
                <w:rFonts w:asciiTheme="minorHAnsi" w:hAnsiTheme="minorHAnsi" w:cs="Arial"/>
                <w:sz w:val="22"/>
                <w:szCs w:val="22"/>
              </w:rPr>
              <w:t>These bylaws must not be altered or added to except by special resolution.</w:t>
            </w:r>
          </w:p>
        </w:tc>
      </w:tr>
    </w:tbl>
    <w:p w14:paraId="27892386" w14:textId="77777777" w:rsidR="005A731E" w:rsidRPr="00A21061" w:rsidRDefault="005A731E" w:rsidP="005A731E">
      <w:pPr>
        <w:pStyle w:val="NormalWeb"/>
        <w:jc w:val="center"/>
        <w:rPr>
          <w:rFonts w:asciiTheme="minorHAnsi" w:hAnsiTheme="minorHAnsi" w:cs="Arial"/>
          <w:sz w:val="22"/>
          <w:szCs w:val="22"/>
        </w:rPr>
      </w:pPr>
      <w:bookmarkStart w:id="1" w:name="schedule_c"/>
      <w:bookmarkEnd w:id="1"/>
      <w:r w:rsidRPr="00A21061">
        <w:rPr>
          <w:rFonts w:asciiTheme="minorHAnsi" w:hAnsiTheme="minorHAnsi" w:cs="Arial"/>
          <w:sz w:val="22"/>
          <w:szCs w:val="22"/>
        </w:rPr>
        <w:t>Copyright (c) 2004: Queen’s Printer, Victoria, British Columbia, Canada</w:t>
      </w:r>
      <w:bookmarkStart w:id="2" w:name="part2"/>
      <w:bookmarkStart w:id="3" w:name="section20"/>
      <w:bookmarkStart w:id="4" w:name="section21"/>
      <w:bookmarkStart w:id="5" w:name="section22"/>
      <w:bookmarkStart w:id="6" w:name="section23"/>
      <w:bookmarkEnd w:id="2"/>
      <w:bookmarkEnd w:id="3"/>
      <w:bookmarkEnd w:id="4"/>
      <w:bookmarkEnd w:id="5"/>
      <w:bookmarkEnd w:id="6"/>
    </w:p>
    <w:p w14:paraId="53249123" w14:textId="77777777" w:rsidR="00634A37" w:rsidRPr="00A21061" w:rsidRDefault="00634A37" w:rsidP="00E76B4A">
      <w:pPr>
        <w:rPr>
          <w:rFonts w:asciiTheme="minorHAnsi" w:hAnsiTheme="minorHAnsi"/>
          <w:sz w:val="22"/>
          <w:szCs w:val="22"/>
        </w:rPr>
      </w:pPr>
    </w:p>
    <w:sectPr w:rsidR="00634A37" w:rsidRPr="00A21061" w:rsidSect="005A731E">
      <w:footerReference w:type="even" r:id="rId8"/>
      <w:footerReference w:type="default" r:id="rId9"/>
      <w:pgSz w:w="12240" w:h="15840"/>
      <w:pgMar w:top="89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2F42D" w14:textId="77777777" w:rsidR="00D177D1" w:rsidRDefault="00D177D1" w:rsidP="00E047CA">
      <w:pPr>
        <w:pStyle w:val="indentlevel1"/>
      </w:pPr>
      <w:r>
        <w:separator/>
      </w:r>
    </w:p>
  </w:endnote>
  <w:endnote w:type="continuationSeparator" w:id="0">
    <w:p w14:paraId="3671A38B" w14:textId="77777777" w:rsidR="00D177D1" w:rsidRDefault="00D177D1" w:rsidP="00E047CA">
      <w:pPr>
        <w:pStyle w:val="indent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DD4E" w14:textId="77777777" w:rsidR="00FD2257" w:rsidRDefault="0040294B" w:rsidP="005A731E">
    <w:pPr>
      <w:pStyle w:val="Footer"/>
      <w:framePr w:wrap="around" w:vAnchor="text" w:hAnchor="margin" w:xAlign="right" w:y="1"/>
      <w:rPr>
        <w:rStyle w:val="PageNumber"/>
      </w:rPr>
    </w:pPr>
    <w:r>
      <w:rPr>
        <w:rStyle w:val="PageNumber"/>
      </w:rPr>
      <w:fldChar w:fldCharType="begin"/>
    </w:r>
    <w:r w:rsidR="00FD2257">
      <w:rPr>
        <w:rStyle w:val="PageNumber"/>
      </w:rPr>
      <w:instrText xml:space="preserve">PAGE  </w:instrText>
    </w:r>
    <w:r>
      <w:rPr>
        <w:rStyle w:val="PageNumber"/>
      </w:rPr>
      <w:fldChar w:fldCharType="end"/>
    </w:r>
  </w:p>
  <w:p w14:paraId="7331DBB7" w14:textId="77777777" w:rsidR="00FD2257" w:rsidRDefault="00FD2257" w:rsidP="005A73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BBBE" w14:textId="77777777" w:rsidR="00FD2257" w:rsidRDefault="0040294B" w:rsidP="005A731E">
    <w:pPr>
      <w:pStyle w:val="Footer"/>
      <w:framePr w:wrap="around" w:vAnchor="text" w:hAnchor="margin" w:xAlign="right" w:y="1"/>
      <w:rPr>
        <w:rStyle w:val="PageNumber"/>
      </w:rPr>
    </w:pPr>
    <w:r>
      <w:rPr>
        <w:rStyle w:val="PageNumber"/>
      </w:rPr>
      <w:fldChar w:fldCharType="begin"/>
    </w:r>
    <w:r w:rsidR="00FD2257">
      <w:rPr>
        <w:rStyle w:val="PageNumber"/>
      </w:rPr>
      <w:instrText xml:space="preserve">PAGE  </w:instrText>
    </w:r>
    <w:r>
      <w:rPr>
        <w:rStyle w:val="PageNumber"/>
      </w:rPr>
      <w:fldChar w:fldCharType="separate"/>
    </w:r>
    <w:r w:rsidR="00474DC7">
      <w:rPr>
        <w:rStyle w:val="PageNumber"/>
        <w:noProof/>
      </w:rPr>
      <w:t>4</w:t>
    </w:r>
    <w:r>
      <w:rPr>
        <w:rStyle w:val="PageNumber"/>
      </w:rPr>
      <w:fldChar w:fldCharType="end"/>
    </w:r>
  </w:p>
  <w:p w14:paraId="25343A99" w14:textId="77777777" w:rsidR="00FD2257" w:rsidRDefault="00FD2257" w:rsidP="005A73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F321" w14:textId="77777777" w:rsidR="00D177D1" w:rsidRDefault="00D177D1" w:rsidP="00E047CA">
      <w:pPr>
        <w:pStyle w:val="indentlevel1"/>
      </w:pPr>
      <w:r>
        <w:separator/>
      </w:r>
    </w:p>
  </w:footnote>
  <w:footnote w:type="continuationSeparator" w:id="0">
    <w:p w14:paraId="48D12702" w14:textId="77777777" w:rsidR="00D177D1" w:rsidRDefault="00D177D1" w:rsidP="00E047CA">
      <w:pPr>
        <w:pStyle w:val="indentlevel1"/>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39C9"/>
    <w:multiLevelType w:val="hybridMultilevel"/>
    <w:tmpl w:val="C5D27ADA"/>
    <w:lvl w:ilvl="0" w:tplc="174885E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9424981"/>
    <w:multiLevelType w:val="multilevel"/>
    <w:tmpl w:val="15F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B41E7"/>
    <w:multiLevelType w:val="hybridMultilevel"/>
    <w:tmpl w:val="CD80411A"/>
    <w:lvl w:ilvl="0" w:tplc="4134DB3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75540E1"/>
    <w:multiLevelType w:val="multilevel"/>
    <w:tmpl w:val="CC6A9F80"/>
    <w:lvl w:ilvl="0">
      <w:start w:val="1"/>
      <w:numFmt w:val="decimal"/>
      <w:lvlRestart w:val="0"/>
      <w:pStyle w:val="ListNumber"/>
      <w:lvlText w:val="%1."/>
      <w:lvlJc w:val="left"/>
      <w:pPr>
        <w:tabs>
          <w:tab w:val="num" w:pos="720"/>
        </w:tabs>
        <w:ind w:left="0" w:firstLine="0"/>
      </w:pPr>
      <w:rPr>
        <w:rFonts w:ascii="Times New Roman" w:hAnsi="Times New Roman" w:cs="Times New Roman" w:hint="default"/>
        <w:b w:val="0"/>
        <w:i w:val="0"/>
      </w:rPr>
    </w:lvl>
    <w:lvl w:ilvl="1">
      <w:start w:val="1"/>
      <w:numFmt w:val="lowerLetter"/>
      <w:pStyle w:val="ListNumber2"/>
      <w:lvlText w:val="(%2)"/>
      <w:lvlJc w:val="left"/>
      <w:pPr>
        <w:tabs>
          <w:tab w:val="num" w:pos="1440"/>
        </w:tabs>
        <w:ind w:left="1440" w:hanging="720"/>
      </w:pPr>
      <w:rPr>
        <w:rFonts w:ascii="Times New Roman" w:hAnsi="Times New Roman" w:cs="Times New Roman" w:hint="default"/>
        <w:b w:val="0"/>
        <w:i w:val="0"/>
      </w:rPr>
    </w:lvl>
    <w:lvl w:ilvl="2">
      <w:start w:val="1"/>
      <w:numFmt w:val="lowerRoman"/>
      <w:pStyle w:val="ListNumber3"/>
      <w:lvlText w:val="(%3)"/>
      <w:lvlJc w:val="left"/>
      <w:pPr>
        <w:tabs>
          <w:tab w:val="num" w:pos="2160"/>
        </w:tabs>
        <w:ind w:left="2160" w:hanging="720"/>
      </w:pPr>
      <w:rPr>
        <w:rFonts w:ascii="Times New Roman" w:hAnsi="Times New Roman" w:cs="Times New Roman" w:hint="default"/>
        <w:b w:val="0"/>
        <w:i w:val="0"/>
      </w:rPr>
    </w:lvl>
    <w:lvl w:ilvl="3">
      <w:start w:val="1"/>
      <w:numFmt w:val="decimal"/>
      <w:pStyle w:val="ListNumber4"/>
      <w:lvlText w:val="(%4)"/>
      <w:lvlJc w:val="left"/>
      <w:pPr>
        <w:tabs>
          <w:tab w:val="num" w:pos="2880"/>
        </w:tabs>
        <w:ind w:left="2880" w:hanging="720"/>
      </w:pPr>
      <w:rPr>
        <w:rFonts w:ascii="Times New Roman" w:hAnsi="Times New Roman" w:cs="Times New Roman"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9"/>
    <w:rsid w:val="000056EC"/>
    <w:rsid w:val="00046551"/>
    <w:rsid w:val="000512E1"/>
    <w:rsid w:val="00064809"/>
    <w:rsid w:val="00064B9E"/>
    <w:rsid w:val="000A5414"/>
    <w:rsid w:val="00110A61"/>
    <w:rsid w:val="001155E4"/>
    <w:rsid w:val="00123378"/>
    <w:rsid w:val="00171EAF"/>
    <w:rsid w:val="001916CD"/>
    <w:rsid w:val="001B634D"/>
    <w:rsid w:val="001B674A"/>
    <w:rsid w:val="001C04ED"/>
    <w:rsid w:val="0022552B"/>
    <w:rsid w:val="00251FA8"/>
    <w:rsid w:val="00280A63"/>
    <w:rsid w:val="00285632"/>
    <w:rsid w:val="002E0476"/>
    <w:rsid w:val="002F77E2"/>
    <w:rsid w:val="0036554B"/>
    <w:rsid w:val="00385FB9"/>
    <w:rsid w:val="003F1792"/>
    <w:rsid w:val="0040294B"/>
    <w:rsid w:val="004067C0"/>
    <w:rsid w:val="004073D5"/>
    <w:rsid w:val="00474DC7"/>
    <w:rsid w:val="00491AF4"/>
    <w:rsid w:val="004938C6"/>
    <w:rsid w:val="004A0E22"/>
    <w:rsid w:val="004D0017"/>
    <w:rsid w:val="004F1D1E"/>
    <w:rsid w:val="0052586A"/>
    <w:rsid w:val="0054080E"/>
    <w:rsid w:val="005700B6"/>
    <w:rsid w:val="005A40B3"/>
    <w:rsid w:val="005A731E"/>
    <w:rsid w:val="00634A37"/>
    <w:rsid w:val="00654F55"/>
    <w:rsid w:val="0065646D"/>
    <w:rsid w:val="006B7066"/>
    <w:rsid w:val="006F3C46"/>
    <w:rsid w:val="00777099"/>
    <w:rsid w:val="007D34E0"/>
    <w:rsid w:val="007F3D6F"/>
    <w:rsid w:val="008348A4"/>
    <w:rsid w:val="00846117"/>
    <w:rsid w:val="008477A8"/>
    <w:rsid w:val="00873B8C"/>
    <w:rsid w:val="00884C3F"/>
    <w:rsid w:val="0088636E"/>
    <w:rsid w:val="008A3FCD"/>
    <w:rsid w:val="008D6A78"/>
    <w:rsid w:val="0092276D"/>
    <w:rsid w:val="009925E9"/>
    <w:rsid w:val="009D7744"/>
    <w:rsid w:val="00A21061"/>
    <w:rsid w:val="00A8185D"/>
    <w:rsid w:val="00A945AB"/>
    <w:rsid w:val="00AA2F23"/>
    <w:rsid w:val="00AD13E6"/>
    <w:rsid w:val="00AE3732"/>
    <w:rsid w:val="00AF09A5"/>
    <w:rsid w:val="00B14EC2"/>
    <w:rsid w:val="00B45154"/>
    <w:rsid w:val="00B62D29"/>
    <w:rsid w:val="00B911B6"/>
    <w:rsid w:val="00BB5E21"/>
    <w:rsid w:val="00BC7333"/>
    <w:rsid w:val="00BF278E"/>
    <w:rsid w:val="00BF45E9"/>
    <w:rsid w:val="00C00CA1"/>
    <w:rsid w:val="00C561FB"/>
    <w:rsid w:val="00C8566D"/>
    <w:rsid w:val="00C922B7"/>
    <w:rsid w:val="00CD7CDD"/>
    <w:rsid w:val="00D057B7"/>
    <w:rsid w:val="00D177D1"/>
    <w:rsid w:val="00D17AF9"/>
    <w:rsid w:val="00D65E60"/>
    <w:rsid w:val="00D7636C"/>
    <w:rsid w:val="00D80BF0"/>
    <w:rsid w:val="00D812E7"/>
    <w:rsid w:val="00DB60B2"/>
    <w:rsid w:val="00DC5804"/>
    <w:rsid w:val="00DD2A90"/>
    <w:rsid w:val="00E047CA"/>
    <w:rsid w:val="00E05ED7"/>
    <w:rsid w:val="00E31BB4"/>
    <w:rsid w:val="00E63E68"/>
    <w:rsid w:val="00E76B4A"/>
    <w:rsid w:val="00E879A8"/>
    <w:rsid w:val="00EA1DC9"/>
    <w:rsid w:val="00EB4B47"/>
    <w:rsid w:val="00EC4372"/>
    <w:rsid w:val="00ED5C03"/>
    <w:rsid w:val="00EE6D21"/>
    <w:rsid w:val="00EF1B71"/>
    <w:rsid w:val="00EF5357"/>
    <w:rsid w:val="00F02D9F"/>
    <w:rsid w:val="00F24EB6"/>
    <w:rsid w:val="00F3622C"/>
    <w:rsid w:val="00F4645D"/>
    <w:rsid w:val="00F873D6"/>
    <w:rsid w:val="00FC67D5"/>
    <w:rsid w:val="00FD2257"/>
    <w:rsid w:val="00FD71A0"/>
    <w:rsid w:val="00FF6E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C6454"/>
  <w15:docId w15:val="{D0D59A49-3604-45AC-8DBA-E48FAB01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31E"/>
    <w:rPr>
      <w:sz w:val="24"/>
      <w:szCs w:val="24"/>
      <w:lang w:val="en-US" w:eastAsia="en-US"/>
    </w:rPr>
  </w:style>
  <w:style w:type="paragraph" w:styleId="Heading4">
    <w:name w:val="heading 4"/>
    <w:basedOn w:val="Normal"/>
    <w:qFormat/>
    <w:rsid w:val="005A731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evel1">
    <w:name w:val="indentlevel1"/>
    <w:basedOn w:val="Normal"/>
    <w:rsid w:val="005A731E"/>
    <w:pPr>
      <w:spacing w:before="100" w:beforeAutospacing="1" w:after="100" w:afterAutospacing="1"/>
      <w:ind w:left="480"/>
    </w:pPr>
    <w:rPr>
      <w:color w:val="000000"/>
    </w:rPr>
  </w:style>
  <w:style w:type="paragraph" w:customStyle="1" w:styleId="indentlevel2">
    <w:name w:val="indentlevel2"/>
    <w:basedOn w:val="Normal"/>
    <w:rsid w:val="005A731E"/>
    <w:pPr>
      <w:spacing w:before="100" w:beforeAutospacing="1" w:after="100" w:afterAutospacing="1"/>
      <w:ind w:left="960"/>
    </w:pPr>
    <w:rPr>
      <w:color w:val="000000"/>
    </w:rPr>
  </w:style>
  <w:style w:type="paragraph" w:styleId="NormalWeb">
    <w:name w:val="Normal (Web)"/>
    <w:basedOn w:val="Normal"/>
    <w:rsid w:val="005A731E"/>
    <w:pPr>
      <w:spacing w:before="100" w:beforeAutospacing="1" w:after="100" w:afterAutospacing="1"/>
    </w:pPr>
    <w:rPr>
      <w:color w:val="000000"/>
    </w:rPr>
  </w:style>
  <w:style w:type="character" w:styleId="Hyperlink">
    <w:name w:val="Hyperlink"/>
    <w:basedOn w:val="DefaultParagraphFont"/>
    <w:rsid w:val="005A731E"/>
    <w:rPr>
      <w:color w:val="0000FF"/>
      <w:u w:val="single"/>
    </w:rPr>
  </w:style>
  <w:style w:type="character" w:styleId="CommentReference">
    <w:name w:val="annotation reference"/>
    <w:basedOn w:val="DefaultParagraphFont"/>
    <w:semiHidden/>
    <w:rsid w:val="005A731E"/>
    <w:rPr>
      <w:sz w:val="16"/>
      <w:szCs w:val="16"/>
    </w:rPr>
  </w:style>
  <w:style w:type="paragraph" w:styleId="CommentText">
    <w:name w:val="annotation text"/>
    <w:basedOn w:val="Normal"/>
    <w:semiHidden/>
    <w:rsid w:val="005A731E"/>
    <w:rPr>
      <w:sz w:val="20"/>
      <w:szCs w:val="20"/>
    </w:rPr>
  </w:style>
  <w:style w:type="paragraph" w:styleId="Footer">
    <w:name w:val="footer"/>
    <w:basedOn w:val="Normal"/>
    <w:rsid w:val="005A731E"/>
    <w:pPr>
      <w:tabs>
        <w:tab w:val="center" w:pos="4320"/>
        <w:tab w:val="right" w:pos="8640"/>
      </w:tabs>
    </w:pPr>
  </w:style>
  <w:style w:type="character" w:styleId="PageNumber">
    <w:name w:val="page number"/>
    <w:basedOn w:val="DefaultParagraphFont"/>
    <w:rsid w:val="005A731E"/>
  </w:style>
  <w:style w:type="paragraph" w:styleId="BalloonText">
    <w:name w:val="Balloon Text"/>
    <w:basedOn w:val="Normal"/>
    <w:semiHidden/>
    <w:rsid w:val="005A731E"/>
    <w:rPr>
      <w:rFonts w:ascii="Tahoma" w:hAnsi="Tahoma" w:cs="Tahoma"/>
      <w:sz w:val="16"/>
      <w:szCs w:val="16"/>
    </w:rPr>
  </w:style>
  <w:style w:type="paragraph" w:styleId="Title">
    <w:name w:val="Title"/>
    <w:basedOn w:val="Normal"/>
    <w:qFormat/>
    <w:rsid w:val="00CD7CDD"/>
    <w:pPr>
      <w:jc w:val="center"/>
    </w:pPr>
    <w:rPr>
      <w:sz w:val="32"/>
      <w:szCs w:val="20"/>
      <w:lang w:val="en-CA"/>
    </w:rPr>
  </w:style>
  <w:style w:type="paragraph" w:styleId="CommentSubject">
    <w:name w:val="annotation subject"/>
    <w:basedOn w:val="CommentText"/>
    <w:next w:val="CommentText"/>
    <w:semiHidden/>
    <w:rsid w:val="00AA2F23"/>
    <w:rPr>
      <w:b/>
      <w:bCs/>
    </w:rPr>
  </w:style>
  <w:style w:type="paragraph" w:styleId="Revision">
    <w:name w:val="Revision"/>
    <w:hidden/>
    <w:uiPriority w:val="99"/>
    <w:semiHidden/>
    <w:rsid w:val="0036554B"/>
    <w:rPr>
      <w:sz w:val="24"/>
      <w:szCs w:val="24"/>
      <w:lang w:val="en-US" w:eastAsia="en-US"/>
    </w:rPr>
  </w:style>
  <w:style w:type="character" w:customStyle="1" w:styleId="CharacterStyle1">
    <w:name w:val="Character Style 1"/>
    <w:rsid w:val="00634A37"/>
    <w:rPr>
      <w:sz w:val="24"/>
      <w:szCs w:val="24"/>
    </w:rPr>
  </w:style>
  <w:style w:type="paragraph" w:styleId="ListNumber">
    <w:name w:val="List Number"/>
    <w:basedOn w:val="Normal"/>
    <w:rsid w:val="00634A37"/>
    <w:pPr>
      <w:numPr>
        <w:numId w:val="2"/>
      </w:numPr>
      <w:spacing w:after="240"/>
      <w:outlineLvl w:val="0"/>
    </w:pPr>
  </w:style>
  <w:style w:type="paragraph" w:styleId="ListNumber2">
    <w:name w:val="List Number 2"/>
    <w:basedOn w:val="BodyText"/>
    <w:rsid w:val="00634A37"/>
    <w:pPr>
      <w:numPr>
        <w:ilvl w:val="1"/>
        <w:numId w:val="2"/>
      </w:numPr>
      <w:spacing w:after="240"/>
      <w:outlineLvl w:val="1"/>
    </w:pPr>
  </w:style>
  <w:style w:type="paragraph" w:styleId="ListNumber3">
    <w:name w:val="List Number 3"/>
    <w:basedOn w:val="BodyText"/>
    <w:rsid w:val="00634A37"/>
    <w:pPr>
      <w:numPr>
        <w:ilvl w:val="2"/>
        <w:numId w:val="2"/>
      </w:numPr>
      <w:spacing w:after="240"/>
      <w:outlineLvl w:val="2"/>
    </w:pPr>
  </w:style>
  <w:style w:type="paragraph" w:styleId="ListNumber4">
    <w:name w:val="List Number 4"/>
    <w:basedOn w:val="BodyText"/>
    <w:rsid w:val="00634A37"/>
    <w:pPr>
      <w:numPr>
        <w:ilvl w:val="3"/>
        <w:numId w:val="2"/>
      </w:numPr>
      <w:spacing w:after="240"/>
      <w:outlineLvl w:val="3"/>
    </w:pPr>
  </w:style>
  <w:style w:type="paragraph" w:styleId="BodyText">
    <w:name w:val="Body Text"/>
    <w:basedOn w:val="Normal"/>
    <w:link w:val="BodyTextChar"/>
    <w:rsid w:val="00634A37"/>
    <w:pPr>
      <w:spacing w:after="120"/>
    </w:pPr>
  </w:style>
  <w:style w:type="character" w:customStyle="1" w:styleId="BodyTextChar">
    <w:name w:val="Body Text Char"/>
    <w:basedOn w:val="DefaultParagraphFont"/>
    <w:link w:val="BodyText"/>
    <w:rsid w:val="00634A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9277">
      <w:bodyDiv w:val="1"/>
      <w:marLeft w:val="0"/>
      <w:marRight w:val="0"/>
      <w:marTop w:val="0"/>
      <w:marBottom w:val="0"/>
      <w:divBdr>
        <w:top w:val="none" w:sz="0" w:space="0" w:color="auto"/>
        <w:left w:val="none" w:sz="0" w:space="0" w:color="auto"/>
        <w:bottom w:val="none" w:sz="0" w:space="0" w:color="auto"/>
        <w:right w:val="none" w:sz="0" w:space="0" w:color="auto"/>
      </w:divBdr>
      <w:divsChild>
        <w:div w:id="1490443135">
          <w:marLeft w:val="0"/>
          <w:marRight w:val="0"/>
          <w:marTop w:val="0"/>
          <w:marBottom w:val="0"/>
          <w:divBdr>
            <w:top w:val="none" w:sz="0" w:space="0" w:color="auto"/>
            <w:left w:val="none" w:sz="0" w:space="0" w:color="auto"/>
            <w:bottom w:val="none" w:sz="0" w:space="0" w:color="auto"/>
            <w:right w:val="none" w:sz="0" w:space="0" w:color="auto"/>
          </w:divBdr>
          <w:divsChild>
            <w:div w:id="1377202063">
              <w:marLeft w:val="32"/>
              <w:marRight w:val="32"/>
              <w:marTop w:val="0"/>
              <w:marBottom w:val="0"/>
              <w:divBdr>
                <w:top w:val="none" w:sz="0" w:space="0" w:color="auto"/>
                <w:left w:val="none" w:sz="0" w:space="0" w:color="auto"/>
                <w:bottom w:val="none" w:sz="0" w:space="0" w:color="auto"/>
                <w:right w:val="none" w:sz="0" w:space="0" w:color="auto"/>
              </w:divBdr>
              <w:divsChild>
                <w:div w:id="1842113862">
                  <w:marLeft w:val="-32"/>
                  <w:marRight w:val="0"/>
                  <w:marTop w:val="0"/>
                  <w:marBottom w:val="0"/>
                  <w:divBdr>
                    <w:top w:val="none" w:sz="0" w:space="0" w:color="auto"/>
                    <w:left w:val="none" w:sz="0" w:space="0" w:color="auto"/>
                    <w:bottom w:val="none" w:sz="0" w:space="0" w:color="auto"/>
                    <w:right w:val="none" w:sz="0" w:space="0" w:color="auto"/>
                  </w:divBdr>
                  <w:divsChild>
                    <w:div w:id="908614428">
                      <w:marLeft w:val="0"/>
                      <w:marRight w:val="-32"/>
                      <w:marTop w:val="0"/>
                      <w:marBottom w:val="0"/>
                      <w:divBdr>
                        <w:top w:val="none" w:sz="0" w:space="0" w:color="auto"/>
                        <w:left w:val="none" w:sz="0" w:space="0" w:color="auto"/>
                        <w:bottom w:val="none" w:sz="0" w:space="0" w:color="auto"/>
                        <w:right w:val="none" w:sz="0" w:space="0" w:color="auto"/>
                      </w:divBdr>
                      <w:divsChild>
                        <w:div w:id="386685649">
                          <w:marLeft w:val="0"/>
                          <w:marRight w:val="0"/>
                          <w:marTop w:val="0"/>
                          <w:marBottom w:val="0"/>
                          <w:divBdr>
                            <w:top w:val="none" w:sz="0" w:space="0" w:color="auto"/>
                            <w:left w:val="none" w:sz="0" w:space="0" w:color="auto"/>
                            <w:bottom w:val="none" w:sz="0" w:space="0" w:color="auto"/>
                            <w:right w:val="none" w:sz="0" w:space="0" w:color="auto"/>
                          </w:divBdr>
                          <w:divsChild>
                            <w:div w:id="1002851084">
                              <w:marLeft w:val="0"/>
                              <w:marRight w:val="0"/>
                              <w:marTop w:val="0"/>
                              <w:marBottom w:val="0"/>
                              <w:divBdr>
                                <w:top w:val="none" w:sz="0" w:space="0" w:color="auto"/>
                                <w:left w:val="none" w:sz="0" w:space="0" w:color="auto"/>
                                <w:bottom w:val="none" w:sz="0" w:space="0" w:color="auto"/>
                                <w:right w:val="none" w:sz="0" w:space="0" w:color="auto"/>
                              </w:divBdr>
                              <w:divsChild>
                                <w:div w:id="1891377142">
                                  <w:marLeft w:val="0"/>
                                  <w:marRight w:val="0"/>
                                  <w:marTop w:val="0"/>
                                  <w:marBottom w:val="0"/>
                                  <w:divBdr>
                                    <w:top w:val="none" w:sz="0" w:space="0" w:color="auto"/>
                                    <w:left w:val="none" w:sz="0" w:space="0" w:color="auto"/>
                                    <w:bottom w:val="none" w:sz="0" w:space="0" w:color="auto"/>
                                    <w:right w:val="none" w:sz="0" w:space="0" w:color="auto"/>
                                  </w:divBdr>
                                  <w:divsChild>
                                    <w:div w:id="37634839">
                                      <w:marLeft w:val="0"/>
                                      <w:marRight w:val="0"/>
                                      <w:marTop w:val="0"/>
                                      <w:marBottom w:val="0"/>
                                      <w:divBdr>
                                        <w:top w:val="none" w:sz="0" w:space="0" w:color="auto"/>
                                        <w:left w:val="none" w:sz="0" w:space="0" w:color="auto"/>
                                        <w:bottom w:val="none" w:sz="0" w:space="0" w:color="auto"/>
                                        <w:right w:val="none" w:sz="0" w:space="0" w:color="auto"/>
                                      </w:divBdr>
                                      <w:divsChild>
                                        <w:div w:id="1440225045">
                                          <w:marLeft w:val="0"/>
                                          <w:marRight w:val="0"/>
                                          <w:marTop w:val="0"/>
                                          <w:marBottom w:val="0"/>
                                          <w:divBdr>
                                            <w:top w:val="none" w:sz="0" w:space="0" w:color="auto"/>
                                            <w:left w:val="none" w:sz="0" w:space="0" w:color="auto"/>
                                            <w:bottom w:val="none" w:sz="0" w:space="0" w:color="auto"/>
                                            <w:right w:val="none" w:sz="0" w:space="0" w:color="auto"/>
                                          </w:divBdr>
                                          <w:divsChild>
                                            <w:div w:id="1367371903">
                                              <w:marLeft w:val="-5920"/>
                                              <w:marRight w:val="0"/>
                                              <w:marTop w:val="0"/>
                                              <w:marBottom w:val="0"/>
                                              <w:divBdr>
                                                <w:top w:val="none" w:sz="0" w:space="0" w:color="auto"/>
                                                <w:left w:val="none" w:sz="0" w:space="0" w:color="auto"/>
                                                <w:bottom w:val="none" w:sz="0" w:space="0" w:color="auto"/>
                                                <w:right w:val="none" w:sz="0" w:space="0" w:color="auto"/>
                                              </w:divBdr>
                                              <w:divsChild>
                                                <w:div w:id="907764658">
                                                  <w:marLeft w:val="0"/>
                                                  <w:marRight w:val="0"/>
                                                  <w:marTop w:val="0"/>
                                                  <w:marBottom w:val="0"/>
                                                  <w:divBdr>
                                                    <w:top w:val="none" w:sz="0" w:space="0" w:color="auto"/>
                                                    <w:left w:val="none" w:sz="0" w:space="0" w:color="auto"/>
                                                    <w:bottom w:val="none" w:sz="0" w:space="0" w:color="auto"/>
                                                    <w:right w:val="none" w:sz="0" w:space="0" w:color="auto"/>
                                                  </w:divBdr>
                                                  <w:divsChild>
                                                    <w:div w:id="1482116016">
                                                      <w:marLeft w:val="5920"/>
                                                      <w:marRight w:val="0"/>
                                                      <w:marTop w:val="0"/>
                                                      <w:marBottom w:val="0"/>
                                                      <w:divBdr>
                                                        <w:top w:val="none" w:sz="0" w:space="0" w:color="auto"/>
                                                        <w:left w:val="none" w:sz="0" w:space="0" w:color="auto"/>
                                                        <w:bottom w:val="none" w:sz="0" w:space="0" w:color="auto"/>
                                                        <w:right w:val="none" w:sz="0" w:space="0" w:color="auto"/>
                                                      </w:divBdr>
                                                      <w:divsChild>
                                                        <w:div w:id="801075634">
                                                          <w:marLeft w:val="0"/>
                                                          <w:marRight w:val="0"/>
                                                          <w:marTop w:val="0"/>
                                                          <w:marBottom w:val="0"/>
                                                          <w:divBdr>
                                                            <w:top w:val="none" w:sz="0" w:space="0" w:color="auto"/>
                                                            <w:left w:val="none" w:sz="0" w:space="0" w:color="auto"/>
                                                            <w:bottom w:val="none" w:sz="0" w:space="0" w:color="auto"/>
                                                            <w:right w:val="none" w:sz="0" w:space="0" w:color="auto"/>
                                                          </w:divBdr>
                                                          <w:divsChild>
                                                            <w:div w:id="934216488">
                                                              <w:marLeft w:val="0"/>
                                                              <w:marRight w:val="0"/>
                                                              <w:marTop w:val="0"/>
                                                              <w:marBottom w:val="0"/>
                                                              <w:divBdr>
                                                                <w:top w:val="none" w:sz="0" w:space="0" w:color="auto"/>
                                                                <w:left w:val="none" w:sz="0" w:space="0" w:color="auto"/>
                                                                <w:bottom w:val="none" w:sz="0" w:space="0" w:color="auto"/>
                                                                <w:right w:val="none" w:sz="0" w:space="0" w:color="auto"/>
                                                              </w:divBdr>
                                                              <w:divsChild>
                                                                <w:div w:id="1295983953">
                                                                  <w:marLeft w:val="0"/>
                                                                  <w:marRight w:val="0"/>
                                                                  <w:marTop w:val="0"/>
                                                                  <w:marBottom w:val="0"/>
                                                                  <w:divBdr>
                                                                    <w:top w:val="none" w:sz="0" w:space="0" w:color="auto"/>
                                                                    <w:left w:val="none" w:sz="0" w:space="0" w:color="auto"/>
                                                                    <w:bottom w:val="none" w:sz="0" w:space="0" w:color="auto"/>
                                                                    <w:right w:val="none" w:sz="0" w:space="0" w:color="auto"/>
                                                                  </w:divBdr>
                                                                  <w:divsChild>
                                                                    <w:div w:id="1041829184">
                                                                      <w:marLeft w:val="0"/>
                                                                      <w:marRight w:val="0"/>
                                                                      <w:marTop w:val="0"/>
                                                                      <w:marBottom w:val="0"/>
                                                                      <w:divBdr>
                                                                        <w:top w:val="none" w:sz="0" w:space="0" w:color="auto"/>
                                                                        <w:left w:val="none" w:sz="0" w:space="0" w:color="auto"/>
                                                                        <w:bottom w:val="none" w:sz="0" w:space="0" w:color="auto"/>
                                                                        <w:right w:val="none" w:sz="0" w:space="0" w:color="auto"/>
                                                                      </w:divBdr>
                                                                      <w:divsChild>
                                                                        <w:div w:id="33116868">
                                                                          <w:marLeft w:val="0"/>
                                                                          <w:marRight w:val="0"/>
                                                                          <w:marTop w:val="0"/>
                                                                          <w:marBottom w:val="384"/>
                                                                          <w:divBdr>
                                                                            <w:top w:val="none" w:sz="0" w:space="0" w:color="auto"/>
                                                                            <w:left w:val="none" w:sz="0" w:space="0" w:color="auto"/>
                                                                            <w:bottom w:val="dotted" w:sz="6" w:space="19" w:color="CCCCCC"/>
                                                                            <w:right w:val="none" w:sz="0" w:space="0" w:color="auto"/>
                                                                          </w:divBdr>
                                                                          <w:divsChild>
                                                                            <w:div w:id="1510099820">
                                                                              <w:marLeft w:val="0"/>
                                                                              <w:marRight w:val="0"/>
                                                                              <w:marTop w:val="0"/>
                                                                              <w:marBottom w:val="0"/>
                                                                              <w:divBdr>
                                                                                <w:top w:val="none" w:sz="0" w:space="0" w:color="auto"/>
                                                                                <w:left w:val="none" w:sz="0" w:space="0" w:color="auto"/>
                                                                                <w:bottom w:val="none" w:sz="0" w:space="0" w:color="auto"/>
                                                                                <w:right w:val="none" w:sz="0" w:space="0" w:color="auto"/>
                                                                              </w:divBdr>
                                                                              <w:divsChild>
                                                                                <w:div w:id="11644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3162</Words>
  <Characters>18028</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21148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smulkey</dc:creator>
  <cp:lastModifiedBy>Susan Mulkey</cp:lastModifiedBy>
  <cp:revision>4</cp:revision>
  <cp:lastPrinted>2007-09-21T23:44:00Z</cp:lastPrinted>
  <dcterms:created xsi:type="dcterms:W3CDTF">2016-11-01T21:50:00Z</dcterms:created>
  <dcterms:modified xsi:type="dcterms:W3CDTF">2016-11-01T22:12:00Z</dcterms:modified>
</cp:coreProperties>
</file>